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Arial" w:hAnsi="Arial" w:cs="Arial"/>
          <w:b/>
          <w:b/>
          <w:color w:val="auto"/>
          <w:sz w:val="20"/>
          <w:szCs w:val="20"/>
        </w:rPr>
      </w:pPr>
      <w:r>
        <w:rPr>
          <w:rFonts w:cs="Arial" w:ascii="Arial" w:hAnsi="Arial"/>
          <w:b/>
          <w:color w:val="auto"/>
          <w:position w:val="2"/>
          <w:sz w:val="20"/>
          <w:szCs w:val="20"/>
        </w:rPr>
        <w:t>MODULO DA PRESENTARE</w:t>
      </w:r>
    </w:p>
    <w:p>
      <w:pPr>
        <w:pStyle w:val="Default"/>
        <w:jc w:val="right"/>
        <w:rPr>
          <w:rFonts w:ascii="Arial" w:hAnsi="Arial" w:cs="Arial"/>
          <w:b/>
          <w:b/>
          <w:color w:val="auto"/>
          <w:sz w:val="20"/>
          <w:szCs w:val="20"/>
        </w:rPr>
      </w:pPr>
      <w:r>
        <w:rPr>
          <w:rFonts w:cs="Arial" w:ascii="Arial" w:hAnsi="Arial"/>
          <w:b/>
          <w:color w:val="auto"/>
          <w:sz w:val="20"/>
          <w:szCs w:val="20"/>
        </w:rPr>
        <w:t>AL SOGGETTO RICHIEDENTE DEL FONDO DI GARANZIA</w:t>
      </w:r>
    </w:p>
    <w:p>
      <w:pPr>
        <w:pStyle w:val="Default"/>
        <w:jc w:val="right"/>
        <w:rPr>
          <w:rFonts w:ascii="Arial" w:hAnsi="Arial" w:cs="Arial"/>
          <w:color w:val="auto"/>
          <w:sz w:val="20"/>
          <w:szCs w:val="20"/>
        </w:rPr>
      </w:pPr>
      <w:r>
        <w:rPr>
          <w:rFonts w:cs="Arial" w:ascii="Arial" w:hAnsi="Arial"/>
          <w:b/>
          <w:color w:val="auto"/>
          <w:sz w:val="20"/>
          <w:szCs w:val="20"/>
        </w:rPr>
        <w:t>(BANCA, INTERMEDIARIO FINANZARIO, CONFIDI)</w:t>
      </w:r>
    </w:p>
    <w:p>
      <w:pPr>
        <w:pStyle w:val="Default"/>
        <w:jc w:val="both"/>
        <w:rPr>
          <w:rFonts w:ascii="Arial" w:hAnsi="Arial" w:cs="Arial"/>
          <w:b/>
          <w:b/>
          <w:bCs/>
          <w:iCs/>
          <w:sz w:val="20"/>
          <w:szCs w:val="20"/>
        </w:rPr>
      </w:pPr>
      <w:r>
        <w:rPr>
          <w:rFonts w:cs="Arial" w:ascii="Arial" w:hAnsi="Arial"/>
          <w:b/>
          <w:bCs/>
          <w:iCs/>
          <w:sz w:val="20"/>
          <w:szCs w:val="20"/>
        </w:rPr>
        <w:t xml:space="preserve">Data: </w:t>
      </w:r>
      <w:r>
        <w:rPr/>
        <w:drawing>
          <wp:inline distT="0" distB="0" distL="0" distR="0">
            <wp:extent cx="1336040" cy="135255"/>
            <wp:effectExtent l="0" t="0" r="0" b="0"/>
            <wp:docPr id="1" name="Immagin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8" descr=""/>
                    <pic:cNvPicPr>
                      <a:picLocks noChangeAspect="1" noChangeArrowheads="1"/>
                    </pic:cNvPicPr>
                  </pic:nvPicPr>
                  <pic:blipFill>
                    <a:blip r:embed="rId2"/>
                    <a:stretch>
                      <a:fillRect/>
                    </a:stretch>
                  </pic:blipFill>
                  <pic:spPr bwMode="auto">
                    <a:xfrm>
                      <a:off x="0" y="0"/>
                      <a:ext cx="1336040" cy="135255"/>
                    </a:xfrm>
                    <a:prstGeom prst="rect">
                      <a:avLst/>
                    </a:prstGeom>
                  </pic:spPr>
                </pic:pic>
              </a:graphicData>
            </a:graphic>
          </wp:inline>
        </w:drawing>
      </w:r>
    </w:p>
    <w:p>
      <w:pPr>
        <w:pStyle w:val="Default"/>
        <w:jc w:val="right"/>
        <w:rPr>
          <w:rFonts w:ascii="Arial" w:hAnsi="Arial" w:cs="Arial"/>
          <w:b/>
          <w:b/>
          <w:bCs/>
          <w:i/>
          <w:i/>
          <w:iCs/>
          <w:sz w:val="20"/>
          <w:szCs w:val="20"/>
        </w:rPr>
      </w:pPr>
      <w:r>
        <w:rPr>
          <w:rFonts w:cs="Arial" w:ascii="Arial" w:hAnsi="Arial"/>
          <w:b/>
          <w:bCs/>
          <w:i/>
          <w:iCs/>
          <w:sz w:val="20"/>
          <w:szCs w:val="20"/>
        </w:rPr>
      </w:r>
    </w:p>
    <w:p>
      <w:pPr>
        <w:pStyle w:val="Default"/>
        <w:jc w:val="center"/>
        <w:rPr>
          <w:rFonts w:ascii="Arial" w:hAnsi="Arial" w:cs="Arial"/>
          <w:b/>
          <w:b/>
          <w:bCs/>
          <w:iCs/>
          <w:sz w:val="20"/>
          <w:szCs w:val="20"/>
        </w:rPr>
      </w:pPr>
      <w:r>
        <w:rPr>
          <w:rFonts w:cs="Arial" w:ascii="Arial" w:hAnsi="Arial"/>
          <w:b/>
          <w:bCs/>
          <w:iCs/>
          <w:sz w:val="20"/>
          <w:szCs w:val="20"/>
        </w:rPr>
      </w:r>
    </w:p>
    <w:p>
      <w:pPr>
        <w:pStyle w:val="Default"/>
        <w:spacing w:lineRule="auto" w:line="360"/>
        <w:jc w:val="center"/>
        <w:rPr>
          <w:rFonts w:ascii="Arial" w:hAnsi="Arial" w:cs="Arial"/>
          <w:b/>
          <w:b/>
          <w:bCs/>
          <w:iCs/>
          <w:sz w:val="20"/>
          <w:szCs w:val="20"/>
        </w:rPr>
      </w:pPr>
      <w:r>
        <w:rPr>
          <w:rFonts w:cs="Arial" w:ascii="Arial" w:hAnsi="Arial"/>
          <w:b/>
          <w:bCs/>
          <w:iCs/>
          <w:sz w:val="20"/>
          <w:szCs w:val="20"/>
        </w:rPr>
        <w:t>FONDO DI GARANZIA A FAVORE DELLE PICCOLE E MEDIE IMPRESE - LEGGE 662/96</w:t>
      </w:r>
    </w:p>
    <w:p>
      <w:pPr>
        <w:pStyle w:val="CM9"/>
        <w:spacing w:lineRule="auto" w:line="360"/>
        <w:jc w:val="center"/>
        <w:rPr>
          <w:rFonts w:ascii="Arial" w:hAnsi="Arial" w:cs="Arial"/>
          <w:sz w:val="20"/>
          <w:szCs w:val="20"/>
        </w:rPr>
      </w:pPr>
      <w:r>
        <w:rPr>
          <w:rFonts w:cs="Arial" w:ascii="Arial" w:hAnsi="Arial"/>
          <w:b/>
          <w:bCs/>
          <w:iCs/>
          <w:sz w:val="20"/>
          <w:szCs w:val="20"/>
        </w:rPr>
        <w:t>RICHIESTA DI AGEVOLAZIONE AI SENSI DELL’ARTT. 46 e 47 DPR 28 dicembre 2000, N. 445</w:t>
      </w:r>
      <w:r>
        <w:rPr>
          <w:sz w:val="20"/>
          <w:szCs w:val="20"/>
          <w:u w:val="single"/>
        </w:rPr>
        <w:br/>
      </w:r>
      <w:r>
        <w:rPr>
          <w:rFonts w:cs="Arial" w:ascii="Arial" w:hAnsi="Arial"/>
          <w:sz w:val="20"/>
          <w:szCs w:val="20"/>
        </w:rPr>
        <w:t xml:space="preserve">(da tenere agli atti presso il soggetto richiedente) </w:t>
      </w:r>
    </w:p>
    <w:p>
      <w:pPr>
        <w:pStyle w:val="Default"/>
        <w:spacing w:before="0" w:after="360"/>
        <w:jc w:val="both"/>
        <w:rPr>
          <w:rFonts w:ascii="Arial" w:hAnsi="Arial" w:cs="Arial"/>
          <w:b/>
          <w:b/>
          <w:bCs/>
          <w:sz w:val="20"/>
          <w:szCs w:val="20"/>
        </w:rPr>
      </w:pPr>
      <w:r>
        <w:rPr>
          <w:rFonts w:cs="Arial" w:ascii="Arial" w:hAnsi="Arial"/>
          <w:b/>
          <w:bCs/>
          <w:sz w:val="20"/>
          <w:szCs w:val="20"/>
        </w:rPr>
        <w:t>N.B. Il presente modulo potrà essere trasmesso anche mediante indirizzo di posta elettronica non certificata, accompagnato da copia di un documento di riconoscimento in corso di validità del sottoscrittore</w:t>
      </w:r>
    </w:p>
    <w:p>
      <w:pPr>
        <w:pStyle w:val="Default"/>
        <w:spacing w:lineRule="auto" w:line="360" w:before="120" w:after="200"/>
        <w:jc w:val="both"/>
        <w:rPr>
          <w:rFonts w:ascii="Arial" w:hAnsi="Arial" w:cs="Arial"/>
          <w:sz w:val="20"/>
          <w:szCs w:val="20"/>
        </w:rPr>
      </w:pPr>
      <w:r>
        <w:rPr>
          <w:rFonts w:cs="Arial" w:ascii="Arial" w:hAnsi="Arial"/>
          <w:sz w:val="20"/>
          <w:szCs w:val="20"/>
        </w:rPr>
        <w:t xml:space="preserve">Ai sensi degli artt. 46 e 47 del D.P.R. n. 445/2000, il sottoscritto </w:t>
      </w:r>
      <w:r>
        <w:rPr>
          <w:rFonts w:cs="Arial" w:ascii="Arial" w:hAnsi="Arial"/>
          <w:iCs/>
          <w:sz w:val="20"/>
          <w:szCs w:val="20"/>
        </w:rPr>
        <w:t>(cognome e nome)</w:t>
      </w:r>
      <w:r>
        <w:rPr>
          <w:rFonts w:cs="Arial" w:ascii="Arial" w:hAnsi="Arial"/>
          <w:i/>
          <w:iCs/>
          <w:sz w:val="20"/>
          <w:szCs w:val="20"/>
        </w:rPr>
        <w:t xml:space="preserve"> ………………………………………. </w:t>
      </w:r>
      <w:r>
        <w:rPr>
          <w:rFonts w:cs="Arial" w:ascii="Arial" w:hAnsi="Arial"/>
          <w:sz w:val="20"/>
          <w:szCs w:val="20"/>
        </w:rPr>
        <w:t xml:space="preserve">……………………….……………. nato a ………………………….………….………….. il </w:t>
      </w:r>
      <w:r>
        <w:rPr/>
        <w:drawing>
          <wp:inline distT="0" distB="0" distL="0" distR="0">
            <wp:extent cx="1336040" cy="135255"/>
            <wp:effectExtent l="0" t="0" r="0" b="0"/>
            <wp:docPr id="2" name="Immagin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7" descr=""/>
                    <pic:cNvPicPr>
                      <a:picLocks noChangeAspect="1" noChangeArrowheads="1"/>
                    </pic:cNvPicPr>
                  </pic:nvPicPr>
                  <pic:blipFill>
                    <a:blip r:embed="rId3"/>
                    <a:stretch>
                      <a:fillRect/>
                    </a:stretch>
                  </pic:blipFill>
                  <pic:spPr bwMode="auto">
                    <a:xfrm>
                      <a:off x="0" y="0"/>
                      <a:ext cx="1336040" cy="135255"/>
                    </a:xfrm>
                    <a:prstGeom prst="rect">
                      <a:avLst/>
                    </a:prstGeom>
                  </pic:spPr>
                </pic:pic>
              </a:graphicData>
            </a:graphic>
          </wp:inline>
        </w:drawing>
      </w:r>
    </w:p>
    <w:p>
      <w:pPr>
        <w:pStyle w:val="Default"/>
        <w:numPr>
          <w:ilvl w:val="0"/>
          <w:numId w:val="11"/>
        </w:numPr>
        <w:spacing w:lineRule="auto" w:line="360" w:before="120" w:after="120"/>
        <w:ind w:left="714" w:hanging="357"/>
        <w:jc w:val="both"/>
        <w:rPr>
          <w:rFonts w:ascii="Arial" w:hAnsi="Arial" w:cs="Arial"/>
          <w:sz w:val="20"/>
          <w:szCs w:val="20"/>
        </w:rPr>
      </w:pPr>
      <w:r>
        <w:rPr>
          <w:rFonts w:cs="Arial" w:ascii="Arial" w:hAnsi="Arial"/>
          <w:sz w:val="20"/>
          <w:szCs w:val="20"/>
        </w:rPr>
        <w:t xml:space="preserve">In qualità di legale rappresentante dell’impresa </w:t>
      </w:r>
      <w:r>
        <w:rPr>
          <w:rFonts w:cs="Arial" w:ascii="Arial" w:hAnsi="Arial"/>
          <w:i/>
          <w:iCs/>
          <w:sz w:val="20"/>
          <w:szCs w:val="20"/>
        </w:rPr>
        <w:t>(denominazione e ragione sociale)………………………………</w:t>
      </w:r>
      <w:r>
        <w:rPr>
          <w:rFonts w:cs="Arial" w:ascii="Arial" w:hAnsi="Arial"/>
          <w:sz w:val="20"/>
          <w:szCs w:val="20"/>
        </w:rPr>
        <w:t xml:space="preserve">………………iscritta al Registro delle imprese con codice fiscale …………….…………………, costituita in data  </w:t>
      </w:r>
      <w:r>
        <w:rPr/>
        <w:drawing>
          <wp:inline distT="0" distB="0" distL="0" distR="0">
            <wp:extent cx="1336040" cy="135255"/>
            <wp:effectExtent l="0" t="0" r="0" b="0"/>
            <wp:docPr id="3"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descr=""/>
                    <pic:cNvPicPr>
                      <a:picLocks noChangeAspect="1" noChangeArrowheads="1"/>
                    </pic:cNvPicPr>
                  </pic:nvPicPr>
                  <pic:blipFill>
                    <a:blip r:embed="rId4"/>
                    <a:stretch>
                      <a:fillRect/>
                    </a:stretch>
                  </pic:blipFill>
                  <pic:spPr bwMode="auto">
                    <a:xfrm>
                      <a:off x="0" y="0"/>
                      <a:ext cx="1336040" cy="135255"/>
                    </a:xfrm>
                    <a:prstGeom prst="rect">
                      <a:avLst/>
                    </a:prstGeom>
                  </pic:spPr>
                </pic:pic>
              </a:graphicData>
            </a:graphic>
          </wp:inline>
        </w:drawing>
      </w:r>
      <w:r>
        <w:rPr>
          <w:rFonts w:cs="Arial" w:ascii="Arial" w:hAnsi="Arial"/>
          <w:sz w:val="20"/>
          <w:szCs w:val="20"/>
        </w:rPr>
        <w:t xml:space="preserve"> e con sede legale in ………………………………..,</w:t>
      </w:r>
    </w:p>
    <w:p>
      <w:pPr>
        <w:pStyle w:val="Default"/>
        <w:numPr>
          <w:ilvl w:val="0"/>
          <w:numId w:val="11"/>
        </w:numPr>
        <w:spacing w:lineRule="auto" w:line="360" w:before="120" w:after="120"/>
        <w:ind w:left="714" w:hanging="357"/>
        <w:jc w:val="both"/>
        <w:rPr>
          <w:rFonts w:ascii="Arial" w:hAnsi="Arial" w:cs="Arial"/>
          <w:sz w:val="20"/>
          <w:szCs w:val="20"/>
        </w:rPr>
      </w:pPr>
      <w:r>
        <w:rPr>
          <w:rFonts w:cs="Arial" w:ascii="Arial" w:hAnsi="Arial"/>
          <w:sz w:val="20"/>
          <w:szCs w:val="20"/>
        </w:rPr>
        <w:t xml:space="preserve">In qualità di legale rappresentante dell’ente del terzo settore </w:t>
      </w:r>
      <w:r>
        <w:rPr>
          <w:rFonts w:cs="Arial" w:ascii="Arial" w:hAnsi="Arial"/>
          <w:i/>
          <w:iCs/>
          <w:sz w:val="20"/>
          <w:szCs w:val="20"/>
        </w:rPr>
        <w:t>(denominazione e ragione sociale)………………………………</w:t>
      </w:r>
      <w:r>
        <w:rPr>
          <w:rFonts w:cs="Arial" w:ascii="Arial" w:hAnsi="Arial"/>
          <w:sz w:val="20"/>
          <w:szCs w:val="20"/>
        </w:rPr>
        <w:t xml:space="preserve">……………… con codice fiscale …………….…………………, costituita in data  </w:t>
      </w:r>
      <w:r>
        <w:rPr/>
        <w:drawing>
          <wp:inline distT="0" distB="0" distL="0" distR="0">
            <wp:extent cx="1336040" cy="135255"/>
            <wp:effectExtent l="0" t="0" r="0" b="0"/>
            <wp:docPr id="4"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
                    <pic:cNvPicPr>
                      <a:picLocks noChangeAspect="1" noChangeArrowheads="1"/>
                    </pic:cNvPicPr>
                  </pic:nvPicPr>
                  <pic:blipFill>
                    <a:blip r:embed="rId5"/>
                    <a:stretch>
                      <a:fillRect/>
                    </a:stretch>
                  </pic:blipFill>
                  <pic:spPr bwMode="auto">
                    <a:xfrm>
                      <a:off x="0" y="0"/>
                      <a:ext cx="1336040" cy="135255"/>
                    </a:xfrm>
                    <a:prstGeom prst="rect">
                      <a:avLst/>
                    </a:prstGeom>
                  </pic:spPr>
                </pic:pic>
              </a:graphicData>
            </a:graphic>
          </wp:inline>
        </w:drawing>
      </w:r>
      <w:r>
        <w:rPr>
          <w:rFonts w:cs="Arial" w:ascii="Arial" w:hAnsi="Arial"/>
          <w:sz w:val="20"/>
          <w:szCs w:val="20"/>
        </w:rPr>
        <w:t xml:space="preserve"> e con sede legale in ………………………………..,</w:t>
      </w:r>
    </w:p>
    <w:p>
      <w:pPr>
        <w:pStyle w:val="Default"/>
        <w:numPr>
          <w:ilvl w:val="0"/>
          <w:numId w:val="11"/>
        </w:numPr>
        <w:spacing w:lineRule="auto" w:line="360" w:before="120" w:after="120"/>
        <w:ind w:left="714" w:hanging="357"/>
        <w:jc w:val="both"/>
        <w:rPr>
          <w:rFonts w:ascii="Arial" w:hAnsi="Arial" w:cs="Arial"/>
          <w:sz w:val="20"/>
          <w:szCs w:val="20"/>
        </w:rPr>
      </w:pPr>
      <w:r>
        <w:rPr>
          <w:rFonts w:cs="Arial" w:ascii="Arial" w:hAnsi="Arial"/>
          <w:sz w:val="20"/>
          <w:szCs w:val="20"/>
        </w:rPr>
        <w:t xml:space="preserve">In qualità di persona fisica esercente attività d’impresa, arti o professioni con P.Iva n.……………iscritta in data </w:t>
      </w:r>
      <w:r>
        <w:rPr/>
        <w:drawing>
          <wp:inline distT="0" distB="0" distL="0" distR="0">
            <wp:extent cx="1336040" cy="135255"/>
            <wp:effectExtent l="0" t="0" r="0" b="0"/>
            <wp:docPr id="5"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0" descr=""/>
                    <pic:cNvPicPr>
                      <a:picLocks noChangeAspect="1" noChangeArrowheads="1"/>
                    </pic:cNvPicPr>
                  </pic:nvPicPr>
                  <pic:blipFill>
                    <a:blip r:embed="rId6"/>
                    <a:stretch>
                      <a:fillRect/>
                    </a:stretch>
                  </pic:blipFill>
                  <pic:spPr bwMode="auto">
                    <a:xfrm>
                      <a:off x="0" y="0"/>
                      <a:ext cx="1336040" cy="135255"/>
                    </a:xfrm>
                    <a:prstGeom prst="rect">
                      <a:avLst/>
                    </a:prstGeom>
                  </pic:spPr>
                </pic:pic>
              </a:graphicData>
            </a:graphic>
          </wp:inline>
        </w:drawing>
      </w:r>
      <w:r>
        <w:rPr>
          <w:rFonts w:cs="Arial" w:ascii="Arial" w:hAnsi="Arial"/>
          <w:sz w:val="20"/>
          <w:szCs w:val="20"/>
        </w:rPr>
        <w:t xml:space="preserve"> e residente in …………………………..</w:t>
      </w:r>
    </w:p>
    <w:p>
      <w:pPr>
        <w:pStyle w:val="Default"/>
        <w:numPr>
          <w:ilvl w:val="0"/>
          <w:numId w:val="11"/>
        </w:numPr>
        <w:spacing w:lineRule="auto" w:line="360" w:before="120" w:after="120"/>
        <w:ind w:left="714" w:hanging="357"/>
        <w:jc w:val="both"/>
        <w:rPr>
          <w:rFonts w:ascii="Arial" w:hAnsi="Arial" w:cs="Arial"/>
          <w:sz w:val="20"/>
          <w:szCs w:val="20"/>
        </w:rPr>
      </w:pPr>
      <w:r>
        <w:rPr>
          <w:rFonts w:cs="Arial" w:ascii="Arial" w:hAnsi="Arial"/>
          <w:sz w:val="20"/>
          <w:szCs w:val="20"/>
        </w:rPr>
        <w:t xml:space="preserve">in qualità di legale rappresentante dello studio professionale / dell’associazione professionale / della società tra professionisti </w:t>
      </w:r>
      <w:r>
        <w:rPr>
          <w:rFonts w:cs="Arial" w:ascii="Arial" w:hAnsi="Arial"/>
          <w:i/>
          <w:iCs/>
          <w:sz w:val="20"/>
          <w:szCs w:val="20"/>
        </w:rPr>
        <w:t xml:space="preserve">(denominazione) ……………………………………. </w:t>
      </w:r>
      <w:r>
        <w:rPr>
          <w:rFonts w:cs="Arial" w:ascii="Arial" w:hAnsi="Arial"/>
          <w:sz w:val="20"/>
          <w:szCs w:val="20"/>
        </w:rPr>
        <w:t xml:space="preserve">(di seguito “soggetto beneficiario finale”) con P.IVA …………….…………………, costituito in data  </w:t>
      </w:r>
      <w:r>
        <w:rPr/>
        <w:drawing>
          <wp:inline distT="0" distB="0" distL="0" distR="0">
            <wp:extent cx="1333500" cy="133350"/>
            <wp:effectExtent l="0" t="0" r="0" b="0"/>
            <wp:docPr id="6"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 descr=""/>
                    <pic:cNvPicPr>
                      <a:picLocks noChangeAspect="1" noChangeArrowheads="1"/>
                    </pic:cNvPicPr>
                  </pic:nvPicPr>
                  <pic:blipFill>
                    <a:blip r:embed="rId7"/>
                    <a:stretch>
                      <a:fillRect/>
                    </a:stretch>
                  </pic:blipFill>
                  <pic:spPr bwMode="auto">
                    <a:xfrm>
                      <a:off x="0" y="0"/>
                      <a:ext cx="1333500" cy="133350"/>
                    </a:xfrm>
                    <a:prstGeom prst="rect">
                      <a:avLst/>
                    </a:prstGeom>
                  </pic:spPr>
                </pic:pic>
              </a:graphicData>
            </a:graphic>
          </wp:inline>
        </w:drawing>
      </w:r>
      <w:r>
        <w:rPr>
          <w:rFonts w:cs="Arial" w:ascii="Arial" w:hAnsi="Arial"/>
          <w:sz w:val="20"/>
          <w:szCs w:val="20"/>
        </w:rPr>
        <w:t xml:space="preserve"> e operante nella sede di …………………………..</w:t>
      </w:r>
    </w:p>
    <w:p>
      <w:pPr>
        <w:pStyle w:val="Default"/>
        <w:spacing w:lineRule="auto" w:line="360" w:before="120" w:after="200"/>
        <w:jc w:val="both"/>
        <w:rPr>
          <w:rFonts w:ascii="Arial" w:hAnsi="Arial" w:cs="Arial"/>
          <w:sz w:val="20"/>
          <w:szCs w:val="20"/>
        </w:rPr>
      </w:pPr>
      <w:r>
        <w:rPr>
          <w:rFonts w:cs="Arial" w:ascii="Arial" w:hAnsi="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10199"/>
      </w:tblGrid>
      <w:tr>
        <w:trPr>
          <w:trHeight w:val="14073" w:hRule="atLeast"/>
        </w:trPr>
        <w:tc>
          <w:tcPr>
            <w:tcW w:w="10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t>scheda 1 (1/3)</w:t>
            </w:r>
          </w:p>
          <w:p>
            <w:pPr>
              <w:pStyle w:val="Default"/>
              <w:spacing w:lineRule="auto" w:line="360" w:before="40" w:after="200"/>
              <w:jc w:val="center"/>
              <w:rPr>
                <w:rFonts w:ascii="Arial" w:hAnsi="Arial" w:cs="Arial"/>
                <w:b/>
                <w:b/>
                <w:sz w:val="20"/>
                <w:szCs w:val="20"/>
              </w:rPr>
            </w:pPr>
            <w:r>
              <w:rPr>
                <w:rFonts w:cs="Arial" w:ascii="Arial" w:hAnsi="Arial"/>
                <w:b/>
                <w:sz w:val="20"/>
                <w:szCs w:val="20"/>
              </w:rPr>
              <w:t>DICHIARA</w:t>
            </w:r>
          </w:p>
          <w:p>
            <w:pPr>
              <w:pStyle w:val="CM2"/>
              <w:numPr>
                <w:ilvl w:val="0"/>
                <w:numId w:val="1"/>
              </w:numPr>
              <w:tabs>
                <w:tab w:val="clear" w:pos="708"/>
                <w:tab w:val="left" w:pos="330" w:leader="none"/>
              </w:tabs>
              <w:spacing w:lineRule="auto" w:line="360" w:before="0" w:after="80"/>
              <w:ind w:left="329" w:hanging="329"/>
              <w:jc w:val="both"/>
              <w:rPr>
                <w:rFonts w:ascii="Arial" w:hAnsi="Arial" w:cs="Arial"/>
                <w:sz w:val="20"/>
                <w:szCs w:val="20"/>
              </w:rPr>
            </w:pPr>
            <w:r>
              <w:rPr>
                <w:rFonts w:cs="Arial" w:ascii="Arial" w:hAnsi="Arial"/>
                <w:sz w:val="20"/>
                <w:szCs w:val="20"/>
              </w:rPr>
              <w:t xml:space="preserve"> </w:t>
            </w:r>
            <w:r>
              <w:rPr>
                <w:rFonts w:cs="Arial" w:ascii="Arial" w:hAnsi="Arial"/>
                <w:sz w:val="20"/>
                <w:szCs w:val="20"/>
              </w:rPr>
              <w:t>che il soggetto beneficiario finale richiede l’ammissione all’intervento del Fondo di garanzia;</w:t>
            </w:r>
          </w:p>
          <w:p>
            <w:pPr>
              <w:pStyle w:val="CM2"/>
              <w:numPr>
                <w:ilvl w:val="0"/>
                <w:numId w:val="1"/>
              </w:numPr>
              <w:tabs>
                <w:tab w:val="clear" w:pos="708"/>
                <w:tab w:val="left" w:pos="330" w:leader="none"/>
              </w:tabs>
              <w:spacing w:lineRule="auto" w:line="360" w:before="0" w:after="80"/>
              <w:ind w:left="329" w:hanging="329"/>
              <w:jc w:val="both"/>
              <w:rPr/>
            </w:pPr>
            <w:r>
              <w:rPr>
                <w:rFonts w:cs="Arial" w:ascii="Arial" w:hAnsi="Arial"/>
                <w:sz w:val="20"/>
                <w:szCs w:val="20"/>
              </w:rPr>
              <w:t xml:space="preserve">che il soggetto beneficiario finale, sulla base dei dati riportati nella scheda 2, rispetta i parametri dimensionali previsti dalla Raccomandazione della Commissione Europea 2003/361/CE del 06/05/2003 pubblicata sulla G.U.U.E. n. L124 del 20/05/2003, nonché dal decreto del Ministero delle Attività Produttive del 18.4.2005 (consultabile sul sito </w:t>
            </w:r>
            <w:hyperlink r:id="rId8">
              <w:r>
                <w:rPr>
                  <w:rStyle w:val="CollegamentoInternet"/>
                  <w:rFonts w:cs="Arial" w:ascii="Arial" w:hAnsi="Arial"/>
                  <w:sz w:val="20"/>
                  <w:szCs w:val="20"/>
                </w:rPr>
                <w:t>www.fondidigaranzia.it</w:t>
              </w:r>
            </w:hyperlink>
            <w:r>
              <w:rPr>
                <w:rFonts w:cs="Arial" w:ascii="Arial" w:hAnsi="Arial"/>
                <w:sz w:val="20"/>
                <w:szCs w:val="20"/>
              </w:rPr>
              <w:t xml:space="preserve">) - </w:t>
            </w:r>
            <w:r>
              <w:rPr>
                <w:rFonts w:cs="Arial" w:ascii="Arial" w:hAnsi="Arial"/>
                <w:b/>
                <w:bCs/>
                <w:sz w:val="20"/>
                <w:szCs w:val="20"/>
              </w:rPr>
              <w:t>(N.B. La presente dichiarazione è valida solo per i soggetti beneficiari “Impresa”)</w:t>
            </w:r>
          </w:p>
          <w:p>
            <w:pPr>
              <w:pStyle w:val="CM2"/>
              <w:numPr>
                <w:ilvl w:val="0"/>
                <w:numId w:val="1"/>
              </w:numPr>
              <w:spacing w:lineRule="auto" w:line="360" w:before="0" w:after="80"/>
              <w:jc w:val="both"/>
              <w:rPr>
                <w:rFonts w:ascii="Arial" w:hAnsi="Arial" w:cs="Arial"/>
                <w:sz w:val="20"/>
                <w:szCs w:val="20"/>
              </w:rPr>
            </w:pPr>
            <w:r>
              <w:rPr>
                <w:rFonts w:cs="Arial" w:ascii="Arial" w:hAnsi="Arial"/>
                <w:sz w:val="20"/>
                <w:szCs w:val="20"/>
              </w:rPr>
              <w:t>che il soggetto beneficiario finale, alla data di sottoscrizione della presente richiesta  di agevolazione, non è in difficoltà (ai sensi dell'art. 2, paragrafo 18, del Reg. CE 651/2014) ovvero, in caso contrario, non fosse già in difficoltà alla data del 31 dicembre 2019;</w:t>
            </w:r>
          </w:p>
          <w:p>
            <w:pPr>
              <w:pStyle w:val="CM2"/>
              <w:numPr>
                <w:ilvl w:val="0"/>
                <w:numId w:val="1"/>
              </w:numPr>
              <w:spacing w:lineRule="auto" w:line="360" w:before="0" w:after="80"/>
              <w:jc w:val="both"/>
              <w:rPr>
                <w:rFonts w:ascii="Arial" w:hAnsi="Arial" w:cs="Arial"/>
                <w:sz w:val="20"/>
                <w:szCs w:val="20"/>
              </w:rPr>
            </w:pPr>
            <w:r>
              <w:rPr>
                <w:rFonts w:cs="Arial" w:ascii="Arial" w:hAnsi="Arial"/>
                <w:sz w:val="20"/>
                <w:szCs w:val="20"/>
              </w:rPr>
              <w:t xml:space="preserve">che il soggetto beneficiario finale non è destinatario di provvedimenti giudiziari che applicano le sanzioni amministrative di cui al decreto legislativo 8 giugno 2001, n.231, articolo 9, comma 2, lettera d); </w:t>
            </w:r>
          </w:p>
          <w:p>
            <w:pPr>
              <w:pStyle w:val="Default"/>
              <w:numPr>
                <w:ilvl w:val="0"/>
                <w:numId w:val="1"/>
              </w:numPr>
              <w:tabs>
                <w:tab w:val="clear" w:pos="708"/>
                <w:tab w:val="left" w:pos="330" w:leader="none"/>
              </w:tabs>
              <w:spacing w:lineRule="auto" w:line="360" w:before="0" w:after="80"/>
              <w:ind w:left="329" w:hanging="329"/>
              <w:jc w:val="both"/>
              <w:rPr>
                <w:rFonts w:ascii="Arial" w:hAnsi="Arial" w:cs="Arial"/>
                <w:sz w:val="20"/>
                <w:szCs w:val="20"/>
              </w:rPr>
            </w:pPr>
            <w:r>
              <w:rPr>
                <w:rFonts w:cs="Arial" w:ascii="Arial" w:hAnsi="Arial"/>
                <w:color w:val="auto"/>
                <w:sz w:val="20"/>
                <w:szCs w:val="20"/>
              </w:rPr>
              <w:t>che il soggetto beneficiario finale non è incorso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pPr>
              <w:pStyle w:val="CM2"/>
              <w:numPr>
                <w:ilvl w:val="0"/>
                <w:numId w:val="1"/>
              </w:numPr>
              <w:tabs>
                <w:tab w:val="clear" w:pos="708"/>
                <w:tab w:val="left" w:pos="330" w:leader="none"/>
              </w:tabs>
              <w:spacing w:before="0" w:after="80"/>
              <w:ind w:left="329" w:hanging="329"/>
              <w:jc w:val="both"/>
              <w:rPr>
                <w:rFonts w:ascii="Arial" w:hAnsi="Arial" w:cs="Arial"/>
                <w:sz w:val="20"/>
                <w:szCs w:val="20"/>
              </w:rPr>
            </w:pPr>
            <w:r>
              <w:rPr>
                <w:rFonts w:cs="Arial" w:ascii="Arial" w:hAnsi="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pPr>
              <w:pStyle w:val="CM2"/>
              <w:numPr>
                <w:ilvl w:val="0"/>
                <w:numId w:val="1"/>
              </w:numPr>
              <w:tabs>
                <w:tab w:val="clear" w:pos="708"/>
                <w:tab w:val="left" w:pos="330" w:leader="none"/>
              </w:tabs>
              <w:spacing w:before="0" w:after="80"/>
              <w:ind w:left="329" w:hanging="329"/>
              <w:jc w:val="both"/>
              <w:rPr>
                <w:rFonts w:ascii="Arial" w:hAnsi="Arial" w:cs="Arial"/>
                <w:sz w:val="20"/>
                <w:szCs w:val="20"/>
              </w:rPr>
            </w:pPr>
            <w:r>
              <w:rPr>
                <w:rFonts w:cs="Arial" w:ascii="Arial" w:hAnsi="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pPr>
              <w:pStyle w:val="CM2"/>
              <w:numPr>
                <w:ilvl w:val="0"/>
                <w:numId w:val="1"/>
              </w:numPr>
              <w:tabs>
                <w:tab w:val="clear" w:pos="708"/>
                <w:tab w:val="left" w:pos="330" w:leader="none"/>
              </w:tabs>
              <w:spacing w:before="0" w:after="80"/>
              <w:ind w:left="329" w:hanging="329"/>
              <w:jc w:val="both"/>
              <w:rPr/>
            </w:pPr>
            <w:r>
              <w:rPr>
                <w:rFonts w:cs="Arial" w:ascii="Arial" w:hAnsi="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pPr>
              <w:pStyle w:val="CM2"/>
              <w:numPr>
                <w:ilvl w:val="0"/>
                <w:numId w:val="1"/>
              </w:numPr>
              <w:tabs>
                <w:tab w:val="clear" w:pos="708"/>
                <w:tab w:val="left" w:pos="330" w:leader="none"/>
              </w:tabs>
              <w:spacing w:before="0" w:after="80"/>
              <w:ind w:left="329" w:hanging="329"/>
              <w:jc w:val="both"/>
              <w:rPr>
                <w:rFonts w:ascii="Arial" w:hAnsi="Arial" w:cs="Arial"/>
                <w:sz w:val="20"/>
                <w:szCs w:val="20"/>
              </w:rPr>
            </w:pPr>
            <w:r>
              <w:rPr>
                <w:rFonts w:cs="Arial" w:ascii="Arial" w:hAnsi="Arial"/>
                <w:sz w:val="20"/>
                <w:szCs w:val="20"/>
              </w:rPr>
              <w:t>di impegnarsi a consentire, in ogni momento e senza limitazioni, l’effettuazione di controlli, accertamenti documentali ed ispezioni in loco presso le sedi dei medesimi stessi, da parte del Gestore del Fondo;</w:t>
            </w:r>
          </w:p>
          <w:p>
            <w:pPr>
              <w:pStyle w:val="CM2"/>
              <w:numPr>
                <w:ilvl w:val="0"/>
                <w:numId w:val="1"/>
              </w:numPr>
              <w:tabs>
                <w:tab w:val="clear" w:pos="708"/>
                <w:tab w:val="left" w:pos="330" w:leader="none"/>
              </w:tabs>
              <w:spacing w:before="0" w:after="80"/>
              <w:ind w:left="329" w:hanging="329"/>
              <w:jc w:val="both"/>
              <w:rPr>
                <w:rFonts w:ascii="Arial" w:hAnsi="Arial" w:cs="Arial"/>
                <w:sz w:val="20"/>
                <w:szCs w:val="20"/>
              </w:rPr>
            </w:pPr>
            <w:r>
              <w:rPr>
                <w:rFonts w:cs="Arial" w:ascii="Arial" w:hAnsi="Arial"/>
                <w:sz w:val="20"/>
                <w:szCs w:val="20"/>
              </w:rPr>
              <w:t>di essere a conoscenza e di accettare che, nei casi di revoca totale o parziale dell’agevolazione previsti dalla normativa di riferimento e dalle vigenti Disposizioni Operative, sarà tenuto al versamento al Fondo di un importo pari all’aiuto ottenuto e delle eventuali e ulteriori sanzioni previste dall’art.9 del D.lgs 31 marzo 1998 n.123;</w:t>
            </w:r>
          </w:p>
          <w:p>
            <w:pPr>
              <w:pStyle w:val="CM2"/>
              <w:numPr>
                <w:ilvl w:val="0"/>
                <w:numId w:val="1"/>
              </w:numPr>
              <w:tabs>
                <w:tab w:val="clear" w:pos="708"/>
                <w:tab w:val="left" w:pos="330" w:leader="none"/>
              </w:tabs>
              <w:spacing w:before="0" w:after="80"/>
              <w:ind w:left="329" w:hanging="329"/>
              <w:jc w:val="both"/>
              <w:rPr>
                <w:rFonts w:ascii="Arial" w:hAnsi="Arial" w:cs="Arial"/>
                <w:sz w:val="20"/>
                <w:szCs w:val="20"/>
              </w:rPr>
            </w:pPr>
            <w:r>
              <w:rPr>
                <w:rFonts w:cs="Arial" w:ascii="Arial" w:hAnsi="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t>scheda 1 (2/3)</w:t>
            </w:r>
          </w:p>
          <w:p>
            <w:pPr>
              <w:pStyle w:val="CM2"/>
              <w:numPr>
                <w:ilvl w:val="0"/>
                <w:numId w:val="1"/>
              </w:numPr>
              <w:tabs>
                <w:tab w:val="clear" w:pos="708"/>
                <w:tab w:val="left" w:pos="330" w:leader="none"/>
              </w:tabs>
              <w:spacing w:before="120" w:after="200"/>
              <w:ind w:left="329" w:hanging="329"/>
              <w:jc w:val="both"/>
              <w:rPr>
                <w:rFonts w:ascii="Arial" w:hAnsi="Arial" w:cs="Arial"/>
                <w:sz w:val="20"/>
                <w:szCs w:val="20"/>
              </w:rPr>
            </w:pPr>
            <w:r>
              <w:rPr>
                <w:rFonts w:cs="Arial" w:ascii="Arial" w:hAnsi="Arial"/>
                <w:sz w:val="20"/>
                <w:szCs w:val="20"/>
              </w:rPr>
              <w:t>di prendere atto che, in caso di concessione dell’intervento, il nome dell’impresa, i relativi dati fiscali, e l’importo della garanzia concessa saranno resi pubblici sul sito www.fondidigaranzia.it ai sensi dell’art. 18 del D.L. 22 giugno 2012, n. 83, convertito con modificazioni nella legge 7 agosto 2012, n. 134, nonché ai sensi dell’art. 11 del DLgs 27 ottobre 2009, n. 150 e successive modificazioni;</w:t>
            </w:r>
          </w:p>
          <w:p>
            <w:pPr>
              <w:pStyle w:val="CM2"/>
              <w:numPr>
                <w:ilvl w:val="0"/>
                <w:numId w:val="1"/>
              </w:numPr>
              <w:spacing w:lineRule="auto" w:line="360" w:before="240" w:after="200"/>
              <w:ind w:left="357" w:hanging="357"/>
              <w:jc w:val="both"/>
              <w:rPr>
                <w:rFonts w:ascii="Arial" w:hAnsi="Arial" w:cs="Arial"/>
                <w:sz w:val="20"/>
                <w:szCs w:val="20"/>
              </w:rPr>
            </w:pPr>
            <w:r>
              <w:rPr>
                <w:rFonts w:cs="Arial" w:ascii="Arial" w:hAnsi="Arial"/>
                <w:sz w:val="20"/>
                <w:szCs w:val="20"/>
              </w:rPr>
              <w:t>che l’operazione finanziaria sopra indicata è richiesta/concessa in relazione alla seguente attività economica esercitata: ……………………….. (inserire codice di classificazione ATECO 2007)</w:t>
            </w:r>
          </w:p>
          <w:p>
            <w:pPr>
              <w:pStyle w:val="CM2"/>
              <w:numPr>
                <w:ilvl w:val="0"/>
                <w:numId w:val="1"/>
              </w:numPr>
              <w:tabs>
                <w:tab w:val="clear" w:pos="708"/>
                <w:tab w:val="left" w:pos="330" w:leader="none"/>
              </w:tabs>
              <w:spacing w:lineRule="auto" w:line="360" w:before="80" w:after="200"/>
              <w:ind w:left="329" w:hanging="329"/>
              <w:jc w:val="both"/>
              <w:rPr>
                <w:rFonts w:ascii="Arial" w:hAnsi="Arial" w:cs="Arial"/>
                <w:sz w:val="20"/>
                <w:szCs w:val="20"/>
              </w:rPr>
            </w:pPr>
            <w:r>
              <w:rPr>
                <w:rFonts w:cs="Arial" w:ascii="Arial" w:hAnsi="Arial"/>
                <w:sz w:val="20"/>
                <w:szCs w:val="20"/>
              </w:rPr>
              <w:t>che l’operazione finanziaria sopra indicata è stata richiesta/concessa per le seguenti finalità:</w:t>
            </w:r>
          </w:p>
          <w:p>
            <w:pPr>
              <w:pStyle w:val="CM2"/>
              <w:spacing w:lineRule="auto" w:line="240"/>
              <w:ind w:left="330" w:hanging="0"/>
              <w:jc w:val="both"/>
              <w:rPr>
                <w:rFonts w:ascii="Arial" w:hAnsi="Arial" w:cs="Arial"/>
                <w:sz w:val="20"/>
                <w:szCs w:val="20"/>
              </w:rPr>
            </w:pPr>
            <w:r>
              <w:rPr>
                <w:rFonts w:cs="Arial" w:ascii="Arial" w:hAnsi="Arial"/>
                <w:sz w:val="20"/>
                <w:szCs w:val="20"/>
              </w:rPr>
              <w:t>……………………………………………………………………………………………………………………</w:t>
            </w:r>
          </w:p>
          <w:p>
            <w:pPr>
              <w:pStyle w:val="CM2"/>
              <w:spacing w:lineRule="auto" w:line="240" w:before="0" w:after="240"/>
              <w:ind w:left="329" w:hanging="0"/>
              <w:jc w:val="both"/>
              <w:rPr>
                <w:rFonts w:ascii="Arial" w:hAnsi="Arial" w:cs="Arial"/>
                <w:sz w:val="20"/>
                <w:szCs w:val="20"/>
              </w:rPr>
            </w:pPr>
            <w:r>
              <w:rPr>
                <w:rFonts w:cs="Arial" w:ascii="Arial" w:hAnsi="Arial"/>
                <w:sz w:val="20"/>
                <w:szCs w:val="20"/>
              </w:rPr>
              <w:t>……………………………………………………………………………………………………………………</w:t>
            </w:r>
          </w:p>
          <w:p>
            <w:pPr>
              <w:pStyle w:val="Default"/>
              <w:numPr>
                <w:ilvl w:val="0"/>
                <w:numId w:val="1"/>
              </w:numPr>
              <w:spacing w:lineRule="auto" w:line="276" w:before="0" w:after="240"/>
              <w:ind w:left="357" w:hanging="357"/>
              <w:rPr>
                <w:rFonts w:ascii="Arial" w:hAnsi="Arial" w:cs="Arial"/>
                <w:bCs/>
                <w:iCs/>
                <w:color w:val="auto"/>
                <w:sz w:val="20"/>
                <w:szCs w:val="20"/>
              </w:rPr>
            </w:pPr>
            <w:r>
              <w:rPr>
                <w:rFonts w:cs="Arial" w:ascii="Arial" w:hAnsi="Arial"/>
                <w:bCs/>
                <w:iCs/>
                <w:color w:val="auto"/>
                <w:sz w:val="20"/>
                <w:szCs w:val="20"/>
              </w:rPr>
              <w:t>che l’attività d’impresa del soggetto beneficiario finale è stata danneggiata dall’emergenza COVID-19</w:t>
            </w:r>
          </w:p>
          <w:p>
            <w:pPr>
              <w:pStyle w:val="CM2"/>
              <w:numPr>
                <w:ilvl w:val="0"/>
                <w:numId w:val="1"/>
              </w:numPr>
              <w:tabs>
                <w:tab w:val="clear" w:pos="708"/>
                <w:tab w:val="left" w:pos="330" w:leader="none"/>
              </w:tabs>
              <w:spacing w:lineRule="auto" w:line="360" w:before="80" w:after="200"/>
              <w:ind w:left="329" w:hanging="329"/>
              <w:jc w:val="both"/>
              <w:rPr>
                <w:rFonts w:ascii="Arial" w:hAnsi="Arial" w:cs="Arial"/>
                <w:i/>
                <w:i/>
                <w:sz w:val="20"/>
                <w:szCs w:val="20"/>
              </w:rPr>
            </w:pPr>
            <w:r>
              <w:rPr>
                <w:rFonts w:cs="Arial" w:ascii="Arial" w:hAnsi="Arial"/>
                <w:bCs/>
                <w:iCs/>
                <w:sz w:val="20"/>
                <w:szCs w:val="20"/>
              </w:rPr>
              <w:t>che nell’esercizio contabile, riferito all’anno …..., ha registrato:</w:t>
            </w:r>
          </w:p>
          <w:p>
            <w:pPr>
              <w:pStyle w:val="CM2"/>
              <w:numPr>
                <w:ilvl w:val="0"/>
                <w:numId w:val="13"/>
              </w:numPr>
              <w:spacing w:lineRule="auto" w:line="360" w:before="80" w:after="200"/>
              <w:jc w:val="both"/>
              <w:rPr>
                <w:rFonts w:ascii="Arial" w:hAnsi="Arial" w:cs="Arial"/>
                <w:i/>
                <w:i/>
                <w:sz w:val="20"/>
                <w:szCs w:val="20"/>
              </w:rPr>
            </w:pPr>
            <w:r>
              <w:rPr>
                <w:rFonts w:cs="Arial" w:ascii="Arial" w:hAnsi="Arial"/>
                <w:bCs/>
                <w:iCs/>
                <w:sz w:val="20"/>
                <w:szCs w:val="20"/>
              </w:rPr>
              <w:t xml:space="preserve"> </w:t>
            </w:r>
            <w:r>
              <w:rPr>
                <w:rFonts w:cs="Arial" w:ascii="Arial" w:hAnsi="Arial"/>
                <w:bCs/>
                <w:iCs/>
                <w:sz w:val="20"/>
                <w:szCs w:val="20"/>
              </w:rPr>
              <w:t>fatturato (</w:t>
            </w:r>
            <w:r>
              <w:rPr>
                <w:rFonts w:cs="Arial" w:ascii="Arial" w:hAnsi="Arial"/>
                <w:b/>
                <w:bCs/>
                <w:iCs/>
                <w:sz w:val="20"/>
                <w:szCs w:val="20"/>
              </w:rPr>
              <w:t>*</w:t>
            </w:r>
            <w:r>
              <w:rPr>
                <w:rFonts w:cs="Arial" w:ascii="Arial" w:hAnsi="Arial"/>
                <w:bCs/>
                <w:iCs/>
                <w:sz w:val="20"/>
                <w:szCs w:val="20"/>
              </w:rPr>
              <w:t xml:space="preserve">) (**) (***) pari ad euro ………………. </w:t>
            </w:r>
            <w:r>
              <w:rPr>
                <w:rFonts w:cs="Arial" w:ascii="Arial" w:hAnsi="Arial"/>
                <w:bCs/>
                <w:i/>
                <w:iCs/>
                <w:sz w:val="20"/>
                <w:szCs w:val="20"/>
              </w:rPr>
              <w:t>(dato sempre obbligatorio)</w:t>
            </w:r>
          </w:p>
          <w:p>
            <w:pPr>
              <w:pStyle w:val="ListParagraph"/>
              <w:numPr>
                <w:ilvl w:val="0"/>
                <w:numId w:val="13"/>
              </w:numPr>
              <w:rPr>
                <w:rFonts w:ascii="Arial" w:hAnsi="Arial" w:cs="Arial"/>
                <w:bCs/>
                <w:iCs/>
                <w:sz w:val="20"/>
                <w:szCs w:val="20"/>
                <w:lang w:val="it-IT" w:eastAsia="it-IT"/>
              </w:rPr>
            </w:pPr>
            <w:r>
              <w:rPr>
                <w:rFonts w:cs="Arial" w:ascii="Arial" w:hAnsi="Arial"/>
                <w:bCs/>
                <w:iCs/>
                <w:sz w:val="20"/>
                <w:szCs w:val="20"/>
                <w:lang w:val="it-IT" w:eastAsia="it-IT"/>
              </w:rPr>
              <w:t xml:space="preserve">spesa salariale annua (****) (compresi gli oneri sociali e il costo del personale che lavora nel sito dell'impresa ma che figura formalmente nel libro paga dei subcontraenti) è pari ad euro </w:t>
            </w:r>
            <w:r>
              <w:rPr>
                <w:rFonts w:cs="Arial" w:ascii="Arial" w:hAnsi="Arial"/>
                <w:bCs/>
                <w:iCs/>
                <w:sz w:val="20"/>
                <w:szCs w:val="20"/>
              </w:rPr>
              <w:t xml:space="preserve"> ………………. </w:t>
            </w:r>
            <w:r>
              <w:rPr>
                <w:rFonts w:cs="Arial" w:ascii="Arial" w:hAnsi="Arial"/>
                <w:bCs/>
                <w:i/>
                <w:iCs/>
                <w:sz w:val="20"/>
                <w:szCs w:val="20"/>
              </w:rPr>
              <w:t>(dato da compilare soltanto se l’importo del finanziamento richiesto risulta essere superiore al 25% dei ricavi di cui al punto a)</w:t>
            </w:r>
          </w:p>
          <w:p>
            <w:pPr>
              <w:pStyle w:val="CM2"/>
              <w:tabs>
                <w:tab w:val="clear" w:pos="708"/>
                <w:tab w:val="left" w:pos="3106" w:leader="none"/>
              </w:tabs>
              <w:spacing w:lineRule="auto" w:line="360" w:before="80" w:after="200"/>
              <w:ind w:left="317" w:hanging="0"/>
              <w:jc w:val="both"/>
              <w:rPr>
                <w:rFonts w:ascii="Arial" w:hAnsi="Arial" w:cs="Arial"/>
                <w:i/>
                <w:i/>
                <w:sz w:val="20"/>
                <w:szCs w:val="20"/>
              </w:rPr>
            </w:pPr>
            <w:r>
              <w:rPr>
                <w:rFonts w:cs="Arial" w:ascii="Arial" w:hAnsi="Arial"/>
                <w:bCs/>
                <w:iCs/>
                <w:sz w:val="20"/>
                <w:szCs w:val="20"/>
              </w:rPr>
              <w:t>come risultanti da:</w:t>
              <w:tab/>
            </w:r>
          </w:p>
          <w:p>
            <w:pPr>
              <w:pStyle w:val="CM2"/>
              <w:numPr>
                <w:ilvl w:val="0"/>
                <w:numId w:val="12"/>
              </w:numPr>
              <w:spacing w:lineRule="auto" w:line="360" w:before="80" w:after="200"/>
              <w:ind w:left="884" w:hanging="283"/>
              <w:jc w:val="both"/>
              <w:rPr>
                <w:rFonts w:ascii="Arial" w:hAnsi="Arial" w:cs="Arial"/>
                <w:i/>
                <w:i/>
                <w:sz w:val="20"/>
                <w:szCs w:val="20"/>
              </w:rPr>
            </w:pPr>
            <w:r>
              <w:rPr>
                <w:rFonts w:cs="Arial" w:ascii="Arial" w:hAnsi="Arial"/>
                <w:bCs/>
                <w:iCs/>
                <w:sz w:val="20"/>
                <w:szCs w:val="20"/>
              </w:rPr>
              <w:t>ultimo bilancio depositato</w:t>
            </w:r>
          </w:p>
          <w:p>
            <w:pPr>
              <w:pStyle w:val="CM2"/>
              <w:numPr>
                <w:ilvl w:val="0"/>
                <w:numId w:val="12"/>
              </w:numPr>
              <w:spacing w:lineRule="auto" w:line="360" w:before="80" w:after="240"/>
              <w:ind w:left="884" w:hanging="283"/>
              <w:jc w:val="both"/>
              <w:rPr>
                <w:rFonts w:ascii="Arial" w:hAnsi="Arial" w:cs="Arial"/>
                <w:bCs/>
                <w:iCs/>
                <w:sz w:val="20"/>
                <w:szCs w:val="20"/>
              </w:rPr>
            </w:pPr>
            <w:r>
              <w:rPr>
                <w:rFonts w:cs="Arial" w:ascii="Arial" w:hAnsi="Arial"/>
                <w:bCs/>
                <w:iCs/>
                <w:sz w:val="20"/>
                <w:szCs w:val="20"/>
              </w:rPr>
              <w:t>ultima dichiarazione fiscale presentata</w:t>
            </w:r>
          </w:p>
          <w:p>
            <w:pPr>
              <w:pStyle w:val="Default"/>
              <w:spacing w:before="0" w:after="240"/>
              <w:ind w:left="317" w:hanging="0"/>
              <w:rPr/>
            </w:pPr>
            <w:r>
              <w:rPr>
                <w:rFonts w:cs="Arial" w:ascii="Arial" w:hAnsi="Arial"/>
                <w:color w:val="auto"/>
                <w:sz w:val="20"/>
                <w:szCs w:val="20"/>
              </w:rPr>
              <w:t>ovvero, qualora i precedenti non fossero ancora disponibili</w:t>
            </w:r>
          </w:p>
          <w:p>
            <w:pPr>
              <w:pStyle w:val="CM2"/>
              <w:numPr>
                <w:ilvl w:val="0"/>
                <w:numId w:val="12"/>
              </w:numPr>
              <w:spacing w:lineRule="auto" w:line="360" w:before="80" w:after="200"/>
              <w:ind w:left="884" w:hanging="283"/>
              <w:jc w:val="both"/>
              <w:rPr>
                <w:rFonts w:ascii="Arial" w:hAnsi="Arial" w:cs="Arial"/>
                <w:i/>
                <w:i/>
                <w:sz w:val="20"/>
                <w:szCs w:val="20"/>
              </w:rPr>
            </w:pPr>
            <w:r>
              <w:rPr>
                <w:rFonts w:cs="Arial" w:ascii="Arial" w:hAnsi="Arial"/>
                <w:bCs/>
                <w:iCs/>
                <w:sz w:val="20"/>
                <w:szCs w:val="20"/>
              </w:rPr>
              <w:t>autocertificazione ai sensi dell’art. 47 del DPR 28 dicembre 2000 n. 445</w:t>
            </w:r>
          </w:p>
          <w:p>
            <w:pPr>
              <w:pStyle w:val="CM2"/>
              <w:numPr>
                <w:ilvl w:val="0"/>
                <w:numId w:val="12"/>
              </w:numPr>
              <w:spacing w:lineRule="auto" w:line="360" w:before="80" w:after="120"/>
              <w:ind w:left="885" w:hanging="284"/>
              <w:jc w:val="both"/>
              <w:rPr>
                <w:rFonts w:ascii="Arial" w:hAnsi="Arial" w:cs="Arial"/>
                <w:bCs/>
                <w:iCs/>
                <w:sz w:val="20"/>
                <w:szCs w:val="20"/>
              </w:rPr>
            </w:pPr>
            <w:r>
              <w:rPr>
                <w:rFonts w:cs="Arial" w:ascii="Arial" w:hAnsi="Arial"/>
                <w:bCs/>
                <w:iCs/>
                <w:sz w:val="20"/>
                <w:szCs w:val="20"/>
              </w:rPr>
              <w:t>altra idonea documentazione (specificare quale):……………….…………….</w:t>
            </w:r>
          </w:p>
          <w:p>
            <w:pPr>
              <w:pStyle w:val="Default"/>
              <w:spacing w:before="96" w:after="40"/>
              <w:jc w:val="both"/>
              <w:rPr>
                <w:rFonts w:ascii="Arial" w:hAnsi="Arial" w:cs="Arial"/>
                <w:sz w:val="16"/>
                <w:szCs w:val="16"/>
              </w:rPr>
            </w:pPr>
            <w:r>
              <w:rPr>
                <w:rFonts w:cs="Arial" w:ascii="Arial" w:hAnsi="Arial"/>
                <w:sz w:val="16"/>
                <w:szCs w:val="16"/>
              </w:rPr>
              <w:t>(</w:t>
            </w:r>
            <w:r>
              <w:rPr>
                <w:rFonts w:cs="Arial" w:ascii="Arial" w:hAnsi="Arial"/>
                <w:b/>
                <w:sz w:val="16"/>
                <w:szCs w:val="16"/>
              </w:rPr>
              <w:t>*</w:t>
            </w:r>
            <w:r>
              <w:rPr>
                <w:rFonts w:cs="Arial" w:ascii="Arial" w:hAnsi="Arial"/>
                <w:sz w:val="16"/>
                <w:szCs w:val="16"/>
              </w:rPr>
              <w:t>) Il fatturato è inteso nella sua accezione civilistica e, pertanto, si fa riferimento ai “Ricavi delle vendite e delle prestazioni” di cui all’articolo 2425, lettera A), punto 1) del codice civile;</w:t>
            </w:r>
          </w:p>
          <w:p>
            <w:pPr>
              <w:pStyle w:val="Default"/>
              <w:spacing w:before="96" w:after="40"/>
              <w:jc w:val="both"/>
              <w:rPr>
                <w:rFonts w:ascii="Arial" w:hAnsi="Arial" w:cs="Arial"/>
                <w:sz w:val="16"/>
                <w:szCs w:val="16"/>
              </w:rPr>
            </w:pPr>
            <w:r>
              <w:rPr>
                <w:rFonts w:cs="Arial" w:ascii="Arial" w:hAnsi="Arial"/>
                <w:sz w:val="16"/>
                <w:szCs w:val="16"/>
              </w:rPr>
              <w:t>(</w:t>
            </w:r>
            <w:r>
              <w:rPr>
                <w:rFonts w:cs="Arial" w:ascii="Arial" w:hAnsi="Arial"/>
                <w:b/>
                <w:sz w:val="16"/>
                <w:szCs w:val="16"/>
              </w:rPr>
              <w:t>**</w:t>
            </w:r>
            <w:r>
              <w:rPr>
                <w:rFonts w:cs="Arial" w:ascii="Arial" w:hAnsi="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pPr>
              <w:pStyle w:val="Default"/>
              <w:spacing w:before="96" w:after="40"/>
              <w:jc w:val="both"/>
              <w:rPr>
                <w:rFonts w:ascii="Arial" w:hAnsi="Arial" w:cs="Arial"/>
                <w:sz w:val="16"/>
                <w:szCs w:val="16"/>
              </w:rPr>
            </w:pPr>
            <w:r>
              <w:rPr>
                <w:rFonts w:cs="Arial" w:ascii="Arial" w:hAnsi="Arial"/>
                <w:sz w:val="16"/>
                <w:szCs w:val="16"/>
              </w:rPr>
              <w:t xml:space="preserve">(***) </w:t>
            </w:r>
            <w:bookmarkStart w:id="0" w:name="_GoBack"/>
            <w:bookmarkEnd w:id="0"/>
            <w:r>
              <w:rPr>
                <w:rFonts w:cs="Arial" w:ascii="Arial" w:hAnsi="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pPr>
              <w:pStyle w:val="Default"/>
              <w:spacing w:before="96" w:after="40"/>
              <w:jc w:val="both"/>
              <w:rPr>
                <w:rFonts w:ascii="Arial" w:hAnsi="Arial" w:cs="Arial"/>
                <w:sz w:val="16"/>
                <w:szCs w:val="16"/>
              </w:rPr>
            </w:pPr>
            <w:r>
              <w:rPr>
                <w:rFonts w:cs="Arial" w:ascii="Arial" w:hAnsi="Arial"/>
                <w:sz w:val="16"/>
                <w:szCs w:val="16"/>
              </w:rPr>
              <w:t>(****) Nel caso di imprese costituite a partire dal 1° gennaio 2019, si intendono i costi salariali annui previsti per i primi due anni di attività</w:t>
            </w:r>
          </w:p>
          <w:p>
            <w:pPr>
              <w:pStyle w:val="Default"/>
              <w:rPr/>
            </w:pPr>
            <w:r>
              <w:rPr/>
            </w:r>
          </w:p>
          <w:p>
            <w:pPr>
              <w:pStyle w:val="Default"/>
              <w:numPr>
                <w:ilvl w:val="0"/>
                <w:numId w:val="1"/>
              </w:numPr>
              <w:spacing w:lineRule="auto" w:line="360"/>
              <w:jc w:val="both"/>
              <w:rPr>
                <w:rFonts w:ascii="Arial" w:hAnsi="Arial" w:cs="Arial"/>
                <w:sz w:val="20"/>
                <w:szCs w:val="20"/>
              </w:rPr>
            </w:pPr>
            <w:r>
              <w:rPr>
                <w:rFonts w:cs="Arial" w:ascii="Arial" w:hAnsi="Arial"/>
                <w:sz w:val="20"/>
                <w:szCs w:val="20"/>
              </w:rPr>
              <w:t>che la garanzia del Fondo viene richiesta ai sensi e nel rispetto delle condizioni previste dagli “Aiuti sotto forma di sovvenzioni dirette, anticipi rimborsabili o agevolazioni fiscali (punto 3.1)” delle Misure Temporanee in materia di Aiuti di Stato (Comunicazione della Commissione Europea del 19 marzo 2020 e successive modifiche e integrazioni);</w:t>
            </w:r>
          </w:p>
          <w:p>
            <w:pPr>
              <w:pStyle w:val="CM2"/>
              <w:numPr>
                <w:ilvl w:val="0"/>
                <w:numId w:val="1"/>
              </w:numPr>
              <w:spacing w:lineRule="auto" w:line="360" w:before="80" w:after="240"/>
              <w:ind w:left="357" w:hanging="357"/>
              <w:jc w:val="both"/>
              <w:rPr>
                <w:rFonts w:ascii="Arial" w:hAnsi="Arial" w:cs="Arial"/>
                <w:sz w:val="20"/>
                <w:szCs w:val="20"/>
              </w:rPr>
            </w:pPr>
            <w:r>
              <w:rPr>
                <w:rFonts w:cs="Arial" w:ascii="Arial" w:hAnsi="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p>
          <w:p>
            <w:pPr>
              <w:pStyle w:val="Normal"/>
              <w:jc w:val="center"/>
              <w:rPr>
                <w:rStyle w:val="Strong"/>
                <w:sz w:val="20"/>
                <w:szCs w:val="20"/>
              </w:rPr>
            </w:pPr>
            <w:r>
              <w:rPr>
                <w:sz w:val="20"/>
                <w:szCs w:val="20"/>
              </w:rPr>
            </w:r>
          </w:p>
          <w:p>
            <w:pPr>
              <w:pStyle w:val="Normal"/>
              <w:jc w:val="center"/>
              <w:rPr>
                <w:rStyle w:val="Strong"/>
                <w:sz w:val="20"/>
                <w:szCs w:val="20"/>
              </w:rPr>
            </w:pPr>
            <w:r>
              <w:rPr>
                <w:sz w:val="20"/>
                <w:szCs w:val="20"/>
              </w:rPr>
            </w:r>
          </w:p>
          <w:p>
            <w:pPr>
              <w:pStyle w:val="Normal"/>
              <w:jc w:val="center"/>
              <w:rPr>
                <w:rStyle w:val="Strong"/>
                <w:sz w:val="20"/>
                <w:szCs w:val="20"/>
              </w:rPr>
            </w:pPr>
            <w:r>
              <w:rPr>
                <w:sz w:val="20"/>
                <w:szCs w:val="20"/>
              </w:rPr>
            </w:r>
          </w:p>
          <w:p>
            <w:pPr>
              <w:pStyle w:val="Normal"/>
              <w:jc w:val="right"/>
              <w:rPr>
                <w:rStyle w:val="Strong"/>
                <w:sz w:val="20"/>
                <w:szCs w:val="20"/>
              </w:rPr>
            </w:pPr>
            <w:r>
              <w:rPr>
                <w:rFonts w:cs="Arial" w:ascii="Arial" w:hAnsi="Arial"/>
                <w:b/>
                <w:sz w:val="20"/>
                <w:szCs w:val="20"/>
                <w:u w:val="single"/>
              </w:rPr>
              <w:t>scheda 1 (3/3</w:t>
            </w:r>
          </w:p>
          <w:p>
            <w:pPr>
              <w:pStyle w:val="Normal"/>
              <w:jc w:val="center"/>
              <w:rPr>
                <w:rFonts w:ascii="Arial" w:hAnsi="Arial" w:cs="Arial"/>
                <w:sz w:val="20"/>
                <w:szCs w:val="20"/>
              </w:rPr>
            </w:pPr>
            <w:r>
              <w:rPr>
                <w:rStyle w:val="Strong"/>
                <w:rFonts w:cs="Arial" w:ascii="Arial" w:hAnsi="Arial"/>
                <w:sz w:val="20"/>
                <w:szCs w:val="20"/>
              </w:rPr>
              <w:t>(Inserire solo gli aiuti ottenuti diversi da quelli concessi dal Fondo di garanzia)</w:t>
            </w:r>
          </w:p>
          <w:tbl>
            <w:tblPr>
              <w:tblW w:w="215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firstRow="0" w:noVBand="0" w:lastRow="0" w:firstColumn="0" w:lastColumn="0" w:noHBand="0" w:val="0000"/>
            </w:tblPr>
            <w:tblGrid>
              <w:gridCol w:w="2098"/>
              <w:gridCol w:w="2191"/>
            </w:tblGrid>
            <w:tr>
              <w:trPr>
                <w:trHeight w:val="455" w:hRule="atLeast"/>
              </w:trPr>
              <w:tc>
                <w:tcPr>
                  <w:tcW w:w="20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jc w:val="center"/>
                    <w:rPr>
                      <w:rFonts w:ascii="Arial" w:hAnsi="Arial" w:cs="Arial"/>
                      <w:sz w:val="20"/>
                      <w:szCs w:val="20"/>
                    </w:rPr>
                  </w:pPr>
                  <w:r>
                    <w:rPr>
                      <w:rFonts w:cs="Arial" w:ascii="Arial" w:hAnsi="Arial"/>
                      <w:b/>
                      <w:sz w:val="20"/>
                      <w:szCs w:val="20"/>
                    </w:rPr>
                    <w:t>Amministrazione concedente</w:t>
                  </w:r>
                </w:p>
              </w:tc>
              <w:tc>
                <w:tcPr>
                  <w:tcW w:w="21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jc w:val="center"/>
                    <w:rPr>
                      <w:rFonts w:ascii="Arial" w:hAnsi="Arial" w:cs="Arial"/>
                      <w:b/>
                      <w:b/>
                      <w:sz w:val="20"/>
                      <w:szCs w:val="20"/>
                    </w:rPr>
                  </w:pPr>
                  <w:r>
                    <w:rPr>
                      <w:rFonts w:cs="Arial" w:ascii="Arial" w:hAnsi="Arial"/>
                      <w:b/>
                      <w:sz w:val="20"/>
                      <w:szCs w:val="20"/>
                    </w:rPr>
                    <w:t>Importo agevolazione in euro</w:t>
                  </w:r>
                </w:p>
              </w:tc>
            </w:tr>
            <w:tr>
              <w:trPr>
                <w:trHeight w:val="220" w:hRule="atLeast"/>
              </w:trPr>
              <w:tc>
                <w:tcPr>
                  <w:tcW w:w="20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right="851" w:hanging="0"/>
                    <w:jc w:val="both"/>
                    <w:rPr>
                      <w:rFonts w:ascii="Arial" w:hAnsi="Arial" w:cs="Arial"/>
                      <w:i/>
                      <w:i/>
                      <w:sz w:val="20"/>
                      <w:szCs w:val="20"/>
                    </w:rPr>
                  </w:pPr>
                  <w:r>
                    <w:rPr>
                      <w:rFonts w:cs="Arial" w:ascii="Arial" w:hAnsi="Arial"/>
                      <w:i/>
                      <w:sz w:val="20"/>
                      <w:szCs w:val="20"/>
                    </w:rPr>
                  </w:r>
                </w:p>
              </w:tc>
              <w:tc>
                <w:tcPr>
                  <w:tcW w:w="21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jc w:val="center"/>
                    <w:rPr>
                      <w:rFonts w:ascii="Arial" w:hAnsi="Arial" w:cs="Arial"/>
                      <w:i/>
                      <w:i/>
                      <w:sz w:val="20"/>
                      <w:szCs w:val="20"/>
                    </w:rPr>
                  </w:pPr>
                  <w:r>
                    <w:rPr/>
                    <w:drawing>
                      <wp:inline distT="0" distB="9525" distL="0" distR="0">
                        <wp:extent cx="1383665" cy="142875"/>
                        <wp:effectExtent l="0" t="0" r="0" b="0"/>
                        <wp:docPr id="7" name="Immagin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1" descr=""/>
                                <pic:cNvPicPr>
                                  <a:picLocks noChangeAspect="1" noChangeArrowheads="1"/>
                                </pic:cNvPicPr>
                              </pic:nvPicPr>
                              <pic:blipFill>
                                <a:blip r:embed="rId9"/>
                                <a:stretch>
                                  <a:fillRect/>
                                </a:stretch>
                              </pic:blipFill>
                              <pic:spPr bwMode="auto">
                                <a:xfrm>
                                  <a:off x="0" y="0"/>
                                  <a:ext cx="1383665" cy="142875"/>
                                </a:xfrm>
                                <a:prstGeom prst="rect">
                                  <a:avLst/>
                                </a:prstGeom>
                              </pic:spPr>
                            </pic:pic>
                          </a:graphicData>
                        </a:graphic>
                      </wp:inline>
                    </w:drawing>
                  </w:r>
                  <w:r>
                    <w:rPr>
                      <w:rFonts w:cs="Arial" w:ascii="Arial" w:hAnsi="Arial"/>
                      <w:i/>
                      <w:sz w:val="20"/>
                      <w:szCs w:val="20"/>
                    </w:rPr>
                    <w:t>,</w:t>
                  </w:r>
                  <w:r>
                    <w:rPr/>
                    <w:drawing>
                      <wp:inline distT="0" distB="9525" distL="0" distR="0">
                        <wp:extent cx="349885" cy="142875"/>
                        <wp:effectExtent l="0" t="0" r="0" b="0"/>
                        <wp:docPr id="8" name="Immagin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0" descr=""/>
                                <pic:cNvPicPr>
                                  <a:picLocks noChangeAspect="1" noChangeArrowheads="1"/>
                                </pic:cNvPicPr>
                              </pic:nvPicPr>
                              <pic:blipFill>
                                <a:blip r:embed="rId10"/>
                                <a:stretch>
                                  <a:fillRect/>
                                </a:stretch>
                              </pic:blipFill>
                              <pic:spPr bwMode="auto">
                                <a:xfrm>
                                  <a:off x="0" y="0"/>
                                  <a:ext cx="349885" cy="142875"/>
                                </a:xfrm>
                                <a:prstGeom prst="rect">
                                  <a:avLst/>
                                </a:prstGeom>
                              </pic:spPr>
                            </pic:pic>
                          </a:graphicData>
                        </a:graphic>
                      </wp:inline>
                    </w:drawing>
                  </w:r>
                </w:p>
              </w:tc>
            </w:tr>
            <w:tr>
              <w:trPr>
                <w:trHeight w:val="220" w:hRule="atLeast"/>
              </w:trPr>
              <w:tc>
                <w:tcPr>
                  <w:tcW w:w="20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right="851" w:hanging="0"/>
                    <w:jc w:val="both"/>
                    <w:rPr>
                      <w:rFonts w:ascii="Arial" w:hAnsi="Arial" w:cs="Arial"/>
                      <w:i/>
                      <w:i/>
                      <w:sz w:val="20"/>
                      <w:szCs w:val="20"/>
                    </w:rPr>
                  </w:pPr>
                  <w:r>
                    <w:rPr>
                      <w:rFonts w:cs="Arial" w:ascii="Arial" w:hAnsi="Arial"/>
                      <w:i/>
                      <w:sz w:val="20"/>
                      <w:szCs w:val="20"/>
                    </w:rPr>
                  </w:r>
                </w:p>
              </w:tc>
              <w:tc>
                <w:tcPr>
                  <w:tcW w:w="21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right="-32" w:hanging="0"/>
                    <w:jc w:val="center"/>
                    <w:rPr>
                      <w:rFonts w:ascii="Arial" w:hAnsi="Arial" w:cs="Arial"/>
                      <w:i/>
                      <w:i/>
                      <w:sz w:val="20"/>
                      <w:szCs w:val="20"/>
                    </w:rPr>
                  </w:pPr>
                  <w:r>
                    <w:rPr/>
                    <w:drawing>
                      <wp:inline distT="0" distB="9525" distL="0" distR="0">
                        <wp:extent cx="1383665" cy="142875"/>
                        <wp:effectExtent l="0" t="0" r="0" b="0"/>
                        <wp:docPr id="9"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8" descr=""/>
                                <pic:cNvPicPr>
                                  <a:picLocks noChangeAspect="1" noChangeArrowheads="1"/>
                                </pic:cNvPicPr>
                              </pic:nvPicPr>
                              <pic:blipFill>
                                <a:blip r:embed="rId11"/>
                                <a:stretch>
                                  <a:fillRect/>
                                </a:stretch>
                              </pic:blipFill>
                              <pic:spPr bwMode="auto">
                                <a:xfrm>
                                  <a:off x="0" y="0"/>
                                  <a:ext cx="1383665" cy="142875"/>
                                </a:xfrm>
                                <a:prstGeom prst="rect">
                                  <a:avLst/>
                                </a:prstGeom>
                              </pic:spPr>
                            </pic:pic>
                          </a:graphicData>
                        </a:graphic>
                      </wp:inline>
                    </w:drawing>
                  </w:r>
                  <w:r>
                    <w:rPr>
                      <w:rFonts w:cs="Arial" w:ascii="Arial" w:hAnsi="Arial"/>
                      <w:i/>
                      <w:sz w:val="20"/>
                      <w:szCs w:val="20"/>
                    </w:rPr>
                    <w:t>,</w:t>
                  </w:r>
                  <w:r>
                    <w:rPr/>
                    <w:drawing>
                      <wp:inline distT="0" distB="9525" distL="0" distR="0">
                        <wp:extent cx="349885" cy="142875"/>
                        <wp:effectExtent l="0" t="0" r="0" b="0"/>
                        <wp:docPr id="10" name="Immagin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37" descr=""/>
                                <pic:cNvPicPr>
                                  <a:picLocks noChangeAspect="1" noChangeArrowheads="1"/>
                                </pic:cNvPicPr>
                              </pic:nvPicPr>
                              <pic:blipFill>
                                <a:blip r:embed="rId12"/>
                                <a:stretch>
                                  <a:fillRect/>
                                </a:stretch>
                              </pic:blipFill>
                              <pic:spPr bwMode="auto">
                                <a:xfrm>
                                  <a:off x="0" y="0"/>
                                  <a:ext cx="349885" cy="142875"/>
                                </a:xfrm>
                                <a:prstGeom prst="rect">
                                  <a:avLst/>
                                </a:prstGeom>
                              </pic:spPr>
                            </pic:pic>
                          </a:graphicData>
                        </a:graphic>
                      </wp:inline>
                    </w:drawing>
                  </w:r>
                </w:p>
              </w:tc>
            </w:tr>
            <w:tr>
              <w:trPr>
                <w:trHeight w:val="235" w:hRule="atLeast"/>
              </w:trPr>
              <w:tc>
                <w:tcPr>
                  <w:tcW w:w="20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right="851" w:hanging="0"/>
                    <w:jc w:val="both"/>
                    <w:rPr>
                      <w:rFonts w:ascii="Arial" w:hAnsi="Arial" w:cs="Arial"/>
                      <w:i/>
                      <w:i/>
                      <w:sz w:val="20"/>
                      <w:szCs w:val="20"/>
                    </w:rPr>
                  </w:pPr>
                  <w:r>
                    <w:rPr>
                      <w:rFonts w:cs="Arial" w:ascii="Arial" w:hAnsi="Arial"/>
                      <w:i/>
                      <w:sz w:val="20"/>
                      <w:szCs w:val="20"/>
                    </w:rPr>
                  </w:r>
                </w:p>
              </w:tc>
              <w:tc>
                <w:tcPr>
                  <w:tcW w:w="21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right="-32" w:hanging="0"/>
                    <w:jc w:val="center"/>
                    <w:rPr>
                      <w:rFonts w:ascii="Arial" w:hAnsi="Arial" w:cs="Arial"/>
                      <w:i/>
                      <w:i/>
                      <w:sz w:val="20"/>
                      <w:szCs w:val="20"/>
                    </w:rPr>
                  </w:pPr>
                  <w:r>
                    <w:rPr/>
                    <w:drawing>
                      <wp:inline distT="0" distB="9525" distL="0" distR="0">
                        <wp:extent cx="1383665" cy="142875"/>
                        <wp:effectExtent l="0" t="0" r="0" b="0"/>
                        <wp:docPr id="11" name="Immagin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35" descr=""/>
                                <pic:cNvPicPr>
                                  <a:picLocks noChangeAspect="1" noChangeArrowheads="1"/>
                                </pic:cNvPicPr>
                              </pic:nvPicPr>
                              <pic:blipFill>
                                <a:blip r:embed="rId13"/>
                                <a:stretch>
                                  <a:fillRect/>
                                </a:stretch>
                              </pic:blipFill>
                              <pic:spPr bwMode="auto">
                                <a:xfrm>
                                  <a:off x="0" y="0"/>
                                  <a:ext cx="1383665" cy="142875"/>
                                </a:xfrm>
                                <a:prstGeom prst="rect">
                                  <a:avLst/>
                                </a:prstGeom>
                              </pic:spPr>
                            </pic:pic>
                          </a:graphicData>
                        </a:graphic>
                      </wp:inline>
                    </w:drawing>
                  </w:r>
                  <w:r>
                    <w:rPr>
                      <w:rFonts w:cs="Arial" w:ascii="Arial" w:hAnsi="Arial"/>
                      <w:i/>
                      <w:sz w:val="20"/>
                      <w:szCs w:val="20"/>
                    </w:rPr>
                    <w:t>,</w:t>
                  </w:r>
                  <w:r>
                    <w:rPr/>
                    <w:drawing>
                      <wp:inline distT="0" distB="9525" distL="0" distR="0">
                        <wp:extent cx="349885" cy="142875"/>
                        <wp:effectExtent l="0" t="0" r="0" b="0"/>
                        <wp:docPr id="12"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34" descr=""/>
                                <pic:cNvPicPr>
                                  <a:picLocks noChangeAspect="1" noChangeArrowheads="1"/>
                                </pic:cNvPicPr>
                              </pic:nvPicPr>
                              <pic:blipFill>
                                <a:blip r:embed="rId14"/>
                                <a:stretch>
                                  <a:fillRect/>
                                </a:stretch>
                              </pic:blipFill>
                              <pic:spPr bwMode="auto">
                                <a:xfrm>
                                  <a:off x="0" y="0"/>
                                  <a:ext cx="349885" cy="142875"/>
                                </a:xfrm>
                                <a:prstGeom prst="rect">
                                  <a:avLst/>
                                </a:prstGeom>
                              </pic:spPr>
                            </pic:pic>
                          </a:graphicData>
                        </a:graphic>
                      </wp:inline>
                    </w:drawing>
                  </w:r>
                </w:p>
              </w:tc>
            </w:tr>
            <w:tr>
              <w:trPr>
                <w:trHeight w:val="352" w:hRule="atLeast"/>
              </w:trPr>
              <w:tc>
                <w:tcPr>
                  <w:tcW w:w="20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120" w:after="0"/>
                    <w:jc w:val="center"/>
                    <w:rPr>
                      <w:rFonts w:ascii="Arial" w:hAnsi="Arial" w:cs="Arial"/>
                      <w:b/>
                      <w:b/>
                      <w:i/>
                      <w:i/>
                      <w:smallCaps/>
                      <w:sz w:val="20"/>
                      <w:szCs w:val="20"/>
                    </w:rPr>
                  </w:pPr>
                  <w:r>
                    <w:rPr>
                      <w:rFonts w:cs="Arial" w:ascii="Arial" w:hAnsi="Arial"/>
                      <w:b/>
                      <w:i/>
                      <w:smallCaps/>
                      <w:sz w:val="20"/>
                      <w:szCs w:val="20"/>
                    </w:rPr>
                    <w:t>Totale</w:t>
                  </w:r>
                </w:p>
              </w:tc>
              <w:tc>
                <w:tcPr>
                  <w:tcW w:w="21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right="-32" w:hanging="0"/>
                    <w:jc w:val="center"/>
                    <w:rPr>
                      <w:rFonts w:ascii="Arial" w:hAnsi="Arial" w:cs="Arial"/>
                      <w:sz w:val="20"/>
                      <w:szCs w:val="20"/>
                    </w:rPr>
                  </w:pPr>
                  <w:r>
                    <w:rPr/>
                    <w:drawing>
                      <wp:inline distT="0" distB="9525" distL="0" distR="0">
                        <wp:extent cx="1383665" cy="142875"/>
                        <wp:effectExtent l="0" t="0" r="0" b="0"/>
                        <wp:docPr id="13"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24" descr=""/>
                                <pic:cNvPicPr>
                                  <a:picLocks noChangeAspect="1" noChangeArrowheads="1"/>
                                </pic:cNvPicPr>
                              </pic:nvPicPr>
                              <pic:blipFill>
                                <a:blip r:embed="rId15"/>
                                <a:stretch>
                                  <a:fillRect/>
                                </a:stretch>
                              </pic:blipFill>
                              <pic:spPr bwMode="auto">
                                <a:xfrm>
                                  <a:off x="0" y="0"/>
                                  <a:ext cx="1383665" cy="142875"/>
                                </a:xfrm>
                                <a:prstGeom prst="rect">
                                  <a:avLst/>
                                </a:prstGeom>
                              </pic:spPr>
                            </pic:pic>
                          </a:graphicData>
                        </a:graphic>
                      </wp:inline>
                    </w:drawing>
                  </w:r>
                  <w:r>
                    <w:rPr>
                      <w:rFonts w:cs="Arial" w:ascii="Arial" w:hAnsi="Arial"/>
                      <w:i/>
                      <w:sz w:val="20"/>
                      <w:szCs w:val="20"/>
                    </w:rPr>
                    <w:t>,</w:t>
                  </w:r>
                  <w:r>
                    <w:rPr/>
                    <w:drawing>
                      <wp:inline distT="0" distB="9525" distL="0" distR="0">
                        <wp:extent cx="349885" cy="142875"/>
                        <wp:effectExtent l="0" t="0" r="0" b="0"/>
                        <wp:docPr id="14"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23" descr=""/>
                                <pic:cNvPicPr>
                                  <a:picLocks noChangeAspect="1" noChangeArrowheads="1"/>
                                </pic:cNvPicPr>
                              </pic:nvPicPr>
                              <pic:blipFill>
                                <a:blip r:embed="rId16"/>
                                <a:stretch>
                                  <a:fillRect/>
                                </a:stretch>
                              </pic:blipFill>
                              <pic:spPr bwMode="auto">
                                <a:xfrm>
                                  <a:off x="0" y="0"/>
                                  <a:ext cx="349885" cy="142875"/>
                                </a:xfrm>
                                <a:prstGeom prst="rect">
                                  <a:avLst/>
                                </a:prstGeom>
                              </pic:spPr>
                            </pic:pic>
                          </a:graphicData>
                        </a:graphic>
                      </wp:inline>
                    </w:drawing>
                  </w:r>
                </w:p>
              </w:tc>
            </w:tr>
          </w:tbl>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t>)</w:t>
            </w:r>
          </w:p>
          <w:p>
            <w:pPr>
              <w:pStyle w:val="Default"/>
              <w:numPr>
                <w:ilvl w:val="0"/>
                <w:numId w:val="1"/>
              </w:numPr>
              <w:spacing w:lineRule="auto" w:line="360" w:before="360" w:after="200"/>
              <w:ind w:left="357" w:hanging="357"/>
              <w:jc w:val="both"/>
              <w:rPr>
                <w:sz w:val="20"/>
                <w:szCs w:val="20"/>
              </w:rPr>
            </w:pPr>
            <w:r>
              <w:rPr>
                <w:rFonts w:cs="Arial" w:ascii="Arial" w:hAnsi="Arial"/>
                <w:bCs/>
                <w:iCs/>
                <w:sz w:val="20"/>
                <w:szCs w:val="20"/>
              </w:rPr>
              <w:t xml:space="preserve">che il seguente indirizzo e-mail …………………………… può essere utilizzato dal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pPr>
              <w:pStyle w:val="CM8"/>
              <w:spacing w:lineRule="auto" w:line="276"/>
              <w:ind w:left="7788" w:hanging="7787"/>
              <w:jc w:val="both"/>
              <w:rPr>
                <w:rFonts w:ascii="Arial" w:hAnsi="Arial" w:cs="Arial"/>
                <w:b/>
                <w:b/>
                <w:bCs/>
                <w:iCs/>
                <w:sz w:val="19"/>
                <w:szCs w:val="19"/>
              </w:rPr>
            </w:pPr>
            <w:r>
              <w:rPr>
                <w:rFonts w:cs="Arial" w:ascii="Arial" w:hAnsi="Arial"/>
                <w:b/>
                <w:bCs/>
                <w:iCs/>
                <w:sz w:val="19"/>
                <w:szCs w:val="19"/>
              </w:rPr>
            </w:r>
          </w:p>
          <w:p>
            <w:pPr>
              <w:pStyle w:val="CM8"/>
              <w:spacing w:lineRule="auto" w:line="276"/>
              <w:ind w:left="7788" w:hanging="7787"/>
              <w:jc w:val="both"/>
              <w:rPr>
                <w:rFonts w:ascii="Arial" w:hAnsi="Arial" w:cs="Arial"/>
                <w:b/>
                <w:b/>
                <w:bCs/>
                <w:iCs/>
                <w:sz w:val="19"/>
                <w:szCs w:val="19"/>
              </w:rPr>
            </w:pPr>
            <w:r>
              <w:rPr>
                <w:rFonts w:cs="Arial" w:ascii="Arial" w:hAnsi="Arial"/>
                <w:b/>
                <w:bCs/>
                <w:iCs/>
                <w:sz w:val="19"/>
                <w:szCs w:val="19"/>
              </w:rPr>
              <w:t xml:space="preserve">DATA:  </w:t>
            </w:r>
            <w:r>
              <w:rPr/>
              <w:drawing>
                <wp:inline distT="0" distB="0" distL="0" distR="0">
                  <wp:extent cx="1336040" cy="135255"/>
                  <wp:effectExtent l="0" t="0" r="0" b="0"/>
                  <wp:docPr id="15"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2" descr=""/>
                          <pic:cNvPicPr>
                            <a:picLocks noChangeAspect="1" noChangeArrowheads="1"/>
                          </pic:cNvPicPr>
                        </pic:nvPicPr>
                        <pic:blipFill>
                          <a:blip r:embed="rId17"/>
                          <a:stretch>
                            <a:fillRect/>
                          </a:stretch>
                        </pic:blipFill>
                        <pic:spPr bwMode="auto">
                          <a:xfrm>
                            <a:off x="0" y="0"/>
                            <a:ext cx="1336040" cy="135255"/>
                          </a:xfrm>
                          <a:prstGeom prst="rect">
                            <a:avLst/>
                          </a:prstGeom>
                        </pic:spPr>
                      </pic:pic>
                    </a:graphicData>
                  </a:graphic>
                </wp:inline>
              </w:drawing>
            </w:r>
            <w:r>
              <w:rPr/>
              <w:tab/>
            </w:r>
            <w:r>
              <w:rPr>
                <w:rFonts w:cs="Arial" w:ascii="Arial" w:hAnsi="Arial"/>
                <w:b/>
                <w:bCs/>
                <w:iCs/>
                <w:sz w:val="19"/>
                <w:szCs w:val="19"/>
              </w:rPr>
              <w:t>FIRMA E TIMBRO</w:t>
            </w:r>
          </w:p>
          <w:p>
            <w:pPr>
              <w:pStyle w:val="Default"/>
              <w:rPr/>
            </w:pPr>
            <w:r>
              <w:rPr/>
            </w:r>
          </w:p>
        </w:tc>
      </w:tr>
    </w:tbl>
    <w:p>
      <w:pPr>
        <w:pStyle w:val="Default"/>
        <w:rPr/>
      </w:pPr>
      <w:r>
        <w:rPr/>
      </w:r>
      <w:r>
        <w:br w:type="page"/>
      </w:r>
    </w:p>
    <w:tbl>
      <w:tblPr>
        <w:tblW w:w="108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10870"/>
      </w:tblGrid>
      <w:tr>
        <w:trPr>
          <w:trHeight w:val="5444" w:hRule="atLeast"/>
        </w:trPr>
        <w:tc>
          <w:tcPr>
            <w:tcW w:w="10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pageBreakBefore/>
              <w:spacing w:lineRule="auto" w:line="360" w:before="120" w:after="200"/>
              <w:jc w:val="right"/>
              <w:rPr>
                <w:rFonts w:ascii="Arial" w:hAnsi="Arial" w:cs="Arial"/>
                <w:b/>
                <w:b/>
                <w:sz w:val="20"/>
                <w:szCs w:val="20"/>
                <w:u w:val="single"/>
              </w:rPr>
            </w:pPr>
            <w:r>
              <w:rPr>
                <w:rFonts w:cs="Arial" w:ascii="Arial" w:hAnsi="Arial"/>
                <w:b/>
                <w:sz w:val="20"/>
                <w:szCs w:val="20"/>
                <w:u w:val="single"/>
              </w:rPr>
              <w:t xml:space="preserve">scheda 2 (1/2) </w:t>
            </w:r>
          </w:p>
          <w:p>
            <w:pPr>
              <w:pStyle w:val="Normal"/>
              <w:widowControl w:val="false"/>
              <w:spacing w:lineRule="auto" w:line="360" w:before="120" w:after="0"/>
              <w:jc w:val="center"/>
              <w:rPr>
                <w:rFonts w:ascii="Arial" w:hAnsi="Arial" w:cs="Arial"/>
                <w:b/>
                <w:b/>
                <w:bCs/>
                <w:color w:val="000000"/>
                <w:sz w:val="20"/>
                <w:szCs w:val="20"/>
              </w:rPr>
            </w:pPr>
            <w:r>
              <w:rPr>
                <w:rFonts w:cs="Arial" w:ascii="Arial" w:hAnsi="Arial"/>
                <w:b/>
                <w:bCs/>
                <w:color w:val="000000"/>
                <w:sz w:val="20"/>
                <w:szCs w:val="20"/>
              </w:rPr>
              <w:t>PROSPETTO PER IL CALCOLO DEI PARAMETRI DIMENSIONALI</w:t>
            </w:r>
          </w:p>
          <w:p>
            <w:pPr>
              <w:pStyle w:val="Normal"/>
              <w:widowControl w:val="false"/>
              <w:spacing w:lineRule="auto" w:line="360" w:before="120" w:after="0"/>
              <w:jc w:val="center"/>
              <w:rPr>
                <w:rFonts w:ascii="Arial" w:hAnsi="Arial" w:cs="Arial"/>
                <w:b/>
                <w:b/>
                <w:bCs/>
                <w:color w:val="000000"/>
                <w:sz w:val="20"/>
                <w:szCs w:val="20"/>
              </w:rPr>
            </w:pPr>
            <w:r>
              <w:rPr>
                <w:rFonts w:cs="Arial" w:ascii="Arial" w:hAnsi="Arial"/>
                <w:b/>
                <w:bCs/>
                <w:color w:val="000000"/>
                <w:sz w:val="20"/>
                <w:szCs w:val="20"/>
              </w:rPr>
              <w:t>(N.B. La presente scheda deve essere compilata solo dal soggetto beneficiario “Impresa”)</w:t>
            </w:r>
          </w:p>
          <w:p>
            <w:pPr>
              <w:pStyle w:val="Normal"/>
              <w:widowControl w:val="false"/>
              <w:spacing w:lineRule="auto" w:line="360" w:before="120" w:after="0"/>
              <w:jc w:val="both"/>
              <w:rPr>
                <w:rFonts w:ascii="Arial" w:hAnsi="Arial" w:cs="Arial"/>
                <w:b/>
                <w:b/>
                <w:color w:val="000000"/>
                <w:sz w:val="20"/>
                <w:szCs w:val="20"/>
              </w:rPr>
            </w:pPr>
            <w:r>
              <w:rPr>
                <w:rFonts w:cs="Arial" w:ascii="Arial" w:hAnsi="Arial"/>
                <w:b/>
                <w:color w:val="000000"/>
                <w:sz w:val="20"/>
                <w:szCs w:val="20"/>
              </w:rPr>
              <w:t>I. Informazioni relative al calcolo della dimensione di impresa</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pPr>
              <w:pStyle w:val="Normal"/>
              <w:widowControl w:val="false"/>
              <w:numPr>
                <w:ilvl w:val="0"/>
                <w:numId w:val="5"/>
              </w:numPr>
              <w:spacing w:lineRule="auto" w:line="360" w:before="120" w:after="0"/>
              <w:ind w:left="142" w:hanging="142"/>
              <w:jc w:val="both"/>
              <w:rPr>
                <w:rFonts w:ascii="Arial" w:hAnsi="Arial" w:cs="Arial"/>
                <w:color w:val="000000"/>
                <w:sz w:val="20"/>
                <w:szCs w:val="20"/>
              </w:rPr>
            </w:pPr>
            <w:r>
              <w:rPr>
                <w:rFonts w:cs="Arial" w:ascii="Arial" w:hAnsi="Arial"/>
                <w:b/>
                <w:color w:val="000000"/>
                <w:sz w:val="20"/>
                <w:szCs w:val="20"/>
              </w:rPr>
              <w:t>impresa autonoma</w:t>
            </w:r>
            <w:r>
              <w:rPr>
                <w:rFonts w:cs="Arial" w:ascii="Arial" w:hAnsi="Arial"/>
                <w:color w:val="000000"/>
                <w:sz w:val="20"/>
                <w:szCs w:val="20"/>
              </w:rPr>
              <w:t>: se l’impresa richiedente è completamente indipendente o ha una o più partecipazioni di minoranza (ciascuna inferiore al 25 %) con altre imprese (cfr art. 3 comma 2 DM 18/04/2005);</w:t>
            </w:r>
          </w:p>
          <w:p>
            <w:pPr>
              <w:pStyle w:val="Normal"/>
              <w:widowControl w:val="false"/>
              <w:numPr>
                <w:ilvl w:val="0"/>
                <w:numId w:val="5"/>
              </w:numPr>
              <w:spacing w:lineRule="auto" w:line="360" w:before="120" w:after="0"/>
              <w:ind w:left="142" w:hanging="142"/>
              <w:jc w:val="both"/>
              <w:rPr>
                <w:rFonts w:ascii="Arial" w:hAnsi="Arial" w:cs="Arial"/>
                <w:color w:val="000000"/>
                <w:sz w:val="20"/>
                <w:szCs w:val="20"/>
              </w:rPr>
            </w:pPr>
            <w:r>
              <w:rPr>
                <w:rFonts w:cs="Arial" w:ascii="Arial" w:hAnsi="Arial"/>
                <w:b/>
                <w:color w:val="000000"/>
                <w:sz w:val="20"/>
                <w:szCs w:val="20"/>
              </w:rPr>
              <w:t>impresa associata</w:t>
            </w:r>
            <w:r>
              <w:rPr>
                <w:rFonts w:cs="Arial" w:ascii="Arial" w:hAnsi="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pPr>
              <w:pStyle w:val="Normal"/>
              <w:widowControl w:val="false"/>
              <w:spacing w:lineRule="auto" w:line="360" w:before="120" w:after="0"/>
              <w:ind w:left="142" w:hanging="0"/>
              <w:jc w:val="both"/>
              <w:rPr>
                <w:rFonts w:ascii="Arial" w:hAnsi="Arial" w:cs="Arial"/>
                <w:color w:val="000000"/>
                <w:sz w:val="20"/>
                <w:szCs w:val="20"/>
              </w:rPr>
            </w:pPr>
            <w:r>
              <w:rPr>
                <w:rFonts w:cs="Arial" w:ascii="Arial" w:hAnsi="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pPr>
              <w:pStyle w:val="Normal"/>
              <w:widowControl w:val="false"/>
              <w:numPr>
                <w:ilvl w:val="1"/>
                <w:numId w:val="4"/>
              </w:numPr>
              <w:tabs>
                <w:tab w:val="clear" w:pos="708"/>
                <w:tab w:val="left" w:pos="426" w:leader="none"/>
              </w:tabs>
              <w:spacing w:lineRule="auto" w:line="360" w:before="120" w:after="0"/>
              <w:ind w:left="426" w:hanging="284"/>
              <w:jc w:val="both"/>
              <w:rPr>
                <w:rFonts w:ascii="Arial" w:hAnsi="Arial" w:cs="Arial"/>
                <w:color w:val="000000"/>
                <w:sz w:val="20"/>
                <w:szCs w:val="20"/>
              </w:rPr>
            </w:pPr>
            <w:r>
              <w:rPr>
                <w:rFonts w:cs="Arial" w:ascii="Arial" w:hAnsi="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pPr>
              <w:pStyle w:val="Normal"/>
              <w:widowControl w:val="false"/>
              <w:numPr>
                <w:ilvl w:val="1"/>
                <w:numId w:val="4"/>
              </w:numPr>
              <w:tabs>
                <w:tab w:val="clear" w:pos="708"/>
                <w:tab w:val="left" w:pos="426" w:leader="none"/>
              </w:tabs>
              <w:spacing w:lineRule="auto" w:line="360" w:before="120" w:after="0"/>
              <w:ind w:left="426" w:hanging="284"/>
              <w:jc w:val="both"/>
              <w:rPr>
                <w:rFonts w:ascii="Arial" w:hAnsi="Arial" w:cs="Arial"/>
                <w:color w:val="000000"/>
                <w:sz w:val="20"/>
                <w:szCs w:val="20"/>
              </w:rPr>
            </w:pPr>
            <w:r>
              <w:rPr>
                <w:rFonts w:cs="Arial" w:ascii="Arial" w:hAnsi="Arial"/>
                <w:color w:val="000000"/>
                <w:sz w:val="20"/>
                <w:szCs w:val="20"/>
              </w:rPr>
              <w:t>università o centri di ricerca pubblici e privati senza scopo di lucro;</w:t>
            </w:r>
          </w:p>
          <w:p>
            <w:pPr>
              <w:pStyle w:val="Normal"/>
              <w:widowControl w:val="false"/>
              <w:numPr>
                <w:ilvl w:val="1"/>
                <w:numId w:val="4"/>
              </w:numPr>
              <w:tabs>
                <w:tab w:val="clear" w:pos="708"/>
                <w:tab w:val="left" w:pos="426" w:leader="none"/>
              </w:tabs>
              <w:spacing w:lineRule="auto" w:line="360" w:before="120" w:after="0"/>
              <w:ind w:left="426" w:hanging="284"/>
              <w:jc w:val="both"/>
              <w:rPr>
                <w:rFonts w:ascii="Arial" w:hAnsi="Arial" w:cs="Arial"/>
                <w:color w:val="000000"/>
                <w:sz w:val="20"/>
                <w:szCs w:val="20"/>
              </w:rPr>
            </w:pPr>
            <w:r>
              <w:rPr>
                <w:rFonts w:cs="Arial" w:ascii="Arial" w:hAnsi="Arial"/>
                <w:color w:val="000000"/>
                <w:sz w:val="20"/>
                <w:szCs w:val="20"/>
              </w:rPr>
              <w:t>investitori istituzionali, compresi i fondi di sviluppo regionale;</w:t>
            </w:r>
          </w:p>
          <w:p>
            <w:pPr>
              <w:pStyle w:val="Normal"/>
              <w:widowControl w:val="false"/>
              <w:numPr>
                <w:ilvl w:val="1"/>
                <w:numId w:val="4"/>
              </w:numPr>
              <w:tabs>
                <w:tab w:val="clear" w:pos="708"/>
                <w:tab w:val="left" w:pos="426" w:leader="none"/>
              </w:tabs>
              <w:spacing w:lineRule="auto" w:line="360" w:before="120" w:after="0"/>
              <w:ind w:left="426" w:hanging="284"/>
              <w:jc w:val="both"/>
              <w:rPr>
                <w:rFonts w:ascii="Arial" w:hAnsi="Arial" w:cs="Arial"/>
                <w:color w:val="000000"/>
                <w:sz w:val="20"/>
                <w:szCs w:val="20"/>
              </w:rPr>
            </w:pPr>
            <w:r>
              <w:rPr>
                <w:rFonts w:cs="Arial" w:ascii="Arial" w:hAnsi="Arial"/>
                <w:color w:val="000000"/>
                <w:sz w:val="20"/>
                <w:szCs w:val="20"/>
              </w:rPr>
              <w:t>enti pubblici locali, aventi un bilancio annuale inferiore a 10 milioni di euro e meno di 5.000 abitanti</w:t>
            </w:r>
          </w:p>
          <w:p>
            <w:pPr>
              <w:pStyle w:val="Normal"/>
              <w:widowControl w:val="false"/>
              <w:numPr>
                <w:ilvl w:val="0"/>
                <w:numId w:val="5"/>
              </w:numPr>
              <w:spacing w:lineRule="auto" w:line="360" w:before="120" w:after="0"/>
              <w:ind w:left="142" w:hanging="142"/>
              <w:jc w:val="both"/>
              <w:rPr>
                <w:rFonts w:ascii="Arial" w:hAnsi="Arial" w:cs="Arial"/>
                <w:color w:val="000000"/>
                <w:sz w:val="20"/>
                <w:szCs w:val="20"/>
              </w:rPr>
            </w:pPr>
            <w:r>
              <w:rPr>
                <w:rFonts w:cs="Arial" w:ascii="Arial" w:hAnsi="Arial"/>
                <w:b/>
                <w:color w:val="000000"/>
                <w:sz w:val="20"/>
                <w:szCs w:val="20"/>
              </w:rPr>
              <w:t>Impresa collegata</w:t>
            </w:r>
            <w:r>
              <w:rPr>
                <w:rFonts w:cs="Arial" w:ascii="Arial" w:hAnsi="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pPr>
              <w:pStyle w:val="Normal"/>
              <w:widowControl w:val="false"/>
              <w:numPr>
                <w:ilvl w:val="1"/>
                <w:numId w:val="6"/>
              </w:numPr>
              <w:tabs>
                <w:tab w:val="clear" w:pos="708"/>
                <w:tab w:val="left" w:pos="426" w:leader="none"/>
              </w:tabs>
              <w:spacing w:lineRule="auto" w:line="360" w:before="120" w:after="0"/>
              <w:ind w:left="426" w:hanging="284"/>
              <w:jc w:val="both"/>
              <w:rPr>
                <w:rFonts w:ascii="Arial" w:hAnsi="Arial" w:cs="Arial"/>
                <w:color w:val="000000"/>
                <w:sz w:val="20"/>
                <w:szCs w:val="20"/>
              </w:rPr>
            </w:pPr>
            <w:r>
              <w:rPr>
                <w:rFonts w:cs="Arial" w:ascii="Arial" w:hAnsi="Arial"/>
                <w:color w:val="000000"/>
                <w:sz w:val="20"/>
                <w:szCs w:val="20"/>
              </w:rPr>
              <w:t>La persona o il gruppo di persone fisiche che agiscono di concerto devono possedere in entrambe le imprese, congiuntamente nel caso di più persone, partecipazioni in misura tale da detenerne il controllo;</w:t>
            </w:r>
          </w:p>
          <w:p>
            <w:pPr>
              <w:pStyle w:val="Normal"/>
              <w:widowControl w:val="false"/>
              <w:numPr>
                <w:ilvl w:val="1"/>
                <w:numId w:val="6"/>
              </w:numPr>
              <w:tabs>
                <w:tab w:val="clear" w:pos="708"/>
                <w:tab w:val="left" w:pos="426" w:leader="none"/>
              </w:tabs>
              <w:spacing w:lineRule="auto" w:line="360" w:before="120" w:after="0"/>
              <w:ind w:left="426" w:hanging="284"/>
              <w:jc w:val="both"/>
              <w:rPr>
                <w:rFonts w:ascii="Arial" w:hAnsi="Arial" w:cs="Arial"/>
                <w:color w:val="000000"/>
                <w:sz w:val="20"/>
                <w:szCs w:val="20"/>
              </w:rPr>
            </w:pPr>
            <w:r>
              <w:rPr>
                <w:rFonts w:cs="Arial" w:ascii="Arial" w:hAnsi="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r>
          </w:p>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t>scheda 2 (2/2)</w:t>
            </w:r>
          </w:p>
          <w:p>
            <w:pPr>
              <w:pStyle w:val="Normal"/>
              <w:widowControl w:val="false"/>
              <w:spacing w:lineRule="auto" w:line="360" w:before="120" w:after="0"/>
              <w:jc w:val="both"/>
              <w:rPr>
                <w:rFonts w:ascii="Arial" w:hAnsi="Arial" w:cs="Arial"/>
                <w:b/>
                <w:b/>
                <w:color w:val="000000"/>
                <w:sz w:val="20"/>
                <w:szCs w:val="20"/>
              </w:rPr>
            </w:pPr>
            <w:r>
              <w:rPr>
                <w:rFonts w:cs="Arial" w:ascii="Arial" w:hAnsi="Arial"/>
                <w:b/>
                <w:color w:val="000000"/>
                <w:sz w:val="20"/>
                <w:szCs w:val="20"/>
              </w:rPr>
              <w:t xml:space="preserve">1. Tipo di impresa </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Barrare la/e casella/e relativa/e alla situazione in cui si trova l'impresa richiedente:</w:t>
            </w:r>
          </w:p>
          <w:tbl>
            <w:tblPr>
              <w:tblW w:w="9488"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firstRow="1" w:noVBand="1" w:lastRow="0" w:firstColumn="1" w:lastColumn="0" w:noHBand="0" w:val="04a0"/>
            </w:tblPr>
            <w:tblGrid>
              <w:gridCol w:w="279"/>
              <w:gridCol w:w="1760"/>
              <w:gridCol w:w="280"/>
              <w:gridCol w:w="280"/>
              <w:gridCol w:w="1760"/>
              <w:gridCol w:w="220"/>
              <w:gridCol w:w="280"/>
              <w:gridCol w:w="1760"/>
              <w:gridCol w:w="220"/>
              <w:gridCol w:w="280"/>
              <w:gridCol w:w="2367"/>
            </w:tblGrid>
            <w:tr>
              <w:trPr>
                <w:trHeight w:val="315" w:hRule="atLeast"/>
              </w:trPr>
              <w:tc>
                <w:tcPr>
                  <w:tcW w:w="2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 </w:t>
                  </w:r>
                </w:p>
              </w:tc>
              <w:tc>
                <w:tcPr>
                  <w:tcW w:w="1760" w:type="dxa"/>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b/>
                      <w:color w:val="000000"/>
                      <w:sz w:val="20"/>
                      <w:szCs w:val="20"/>
                    </w:rPr>
                    <w:t>autonoma</w:t>
                  </w:r>
                </w:p>
              </w:tc>
              <w:tc>
                <w:tcPr>
                  <w:tcW w:w="280" w:type="dxa"/>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r>
                </w:p>
              </w:tc>
              <w:tc>
                <w:tcPr>
                  <w:tcW w:w="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 </w:t>
                  </w:r>
                </w:p>
              </w:tc>
              <w:tc>
                <w:tcPr>
                  <w:tcW w:w="1760" w:type="dxa"/>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b/>
                      <w:color w:val="000000"/>
                      <w:sz w:val="20"/>
                      <w:szCs w:val="20"/>
                    </w:rPr>
                    <w:t>associata</w:t>
                  </w:r>
                </w:p>
              </w:tc>
              <w:tc>
                <w:tcPr>
                  <w:tcW w:w="220" w:type="dxa"/>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r>
                </w:p>
              </w:tc>
              <w:tc>
                <w:tcPr>
                  <w:tcW w:w="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 </w:t>
                  </w:r>
                </w:p>
              </w:tc>
              <w:tc>
                <w:tcPr>
                  <w:tcW w:w="1760" w:type="dxa"/>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b/>
                      <w:color w:val="000000"/>
                      <w:sz w:val="20"/>
                      <w:szCs w:val="20"/>
                    </w:rPr>
                    <w:t>collegata</w:t>
                  </w:r>
                </w:p>
              </w:tc>
              <w:tc>
                <w:tcPr>
                  <w:tcW w:w="220" w:type="dxa"/>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r>
                </w:p>
              </w:tc>
              <w:tc>
                <w:tcPr>
                  <w:tcW w:w="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 </w:t>
                  </w:r>
                </w:p>
              </w:tc>
              <w:tc>
                <w:tcPr>
                  <w:tcW w:w="2367" w:type="dxa"/>
                  <w:tcBorders/>
                  <w:shd w:fill="auto" w:val="clear"/>
                  <w:vAlign w:val="center"/>
                </w:tcPr>
                <w:p>
                  <w:pPr>
                    <w:pStyle w:val="Normal"/>
                    <w:widowControl w:val="false"/>
                    <w:spacing w:lineRule="auto" w:line="360" w:before="120" w:after="0"/>
                    <w:jc w:val="both"/>
                    <w:rPr>
                      <w:rFonts w:ascii="Arial" w:hAnsi="Arial" w:cs="Arial"/>
                      <w:b/>
                      <w:b/>
                      <w:color w:val="000000"/>
                      <w:sz w:val="20"/>
                      <w:szCs w:val="20"/>
                    </w:rPr>
                  </w:pPr>
                  <w:r>
                    <w:rPr>
                      <w:rFonts w:cs="Arial" w:ascii="Arial" w:hAnsi="Arial"/>
                      <w:b/>
                      <w:color w:val="000000"/>
                      <w:sz w:val="20"/>
                      <w:szCs w:val="20"/>
                    </w:rPr>
                    <w:t>associata e/o collegata</w:t>
                  </w:r>
                </w:p>
              </w:tc>
            </w:tr>
          </w:tbl>
          <w:p>
            <w:pPr>
              <w:pStyle w:val="Default"/>
              <w:spacing w:lineRule="auto" w:line="360" w:before="240" w:after="120"/>
              <w:jc w:val="both"/>
              <w:rPr>
                <w:rFonts w:ascii="Arial" w:hAnsi="Arial" w:cs="Arial"/>
                <w:b/>
                <w:b/>
                <w:sz w:val="20"/>
                <w:szCs w:val="20"/>
              </w:rPr>
            </w:pPr>
            <w:r>
              <w:rPr>
                <w:rFonts w:cs="Arial" w:ascii="Arial" w:hAnsi="Arial"/>
                <w:b/>
                <w:sz w:val="20"/>
                <w:szCs w:val="20"/>
              </w:rPr>
              <w:t>2. Dimensione dell’impresa</w:t>
            </w:r>
          </w:p>
          <w:p>
            <w:pPr>
              <w:pStyle w:val="Default"/>
              <w:spacing w:lineRule="auto" w:line="360" w:before="120" w:after="120"/>
              <w:jc w:val="both"/>
              <w:rPr>
                <w:rFonts w:ascii="Arial" w:hAnsi="Arial" w:cs="Arial"/>
                <w:sz w:val="20"/>
                <w:szCs w:val="20"/>
              </w:rPr>
            </w:pPr>
            <w:r>
              <w:rPr>
                <w:rFonts w:cs="Arial" w:ascii="Arial" w:hAnsi="Arial"/>
                <w:sz w:val="20"/>
                <w:szCs w:val="20"/>
              </w:rPr>
              <w:t>In base ai dati dell’impresa beneficiaria, sommati ai dati di eventuali imprese associate e/o collegate, si ottiene il seguente risultato aggregato</w:t>
            </w:r>
          </w:p>
          <w:tbl>
            <w:tblPr>
              <w:tblW w:w="9000" w:type="dxa"/>
              <w:jc w:val="left"/>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firstRow="0" w:noVBand="0" w:lastRow="0" w:firstColumn="0" w:lastColumn="0" w:noHBand="0" w:val="0000"/>
            </w:tblPr>
            <w:tblGrid>
              <w:gridCol w:w="2349"/>
              <w:gridCol w:w="3249"/>
              <w:gridCol w:w="3402"/>
            </w:tblGrid>
            <w:tr>
              <w:trPr>
                <w:trHeight w:val="456" w:hRule="atLeast"/>
              </w:trPr>
              <w:tc>
                <w:tcPr>
                  <w:tcW w:w="23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Default"/>
                    <w:spacing w:lineRule="auto" w:line="360" w:before="120" w:after="200"/>
                    <w:jc w:val="center"/>
                    <w:rPr>
                      <w:rFonts w:ascii="Arial" w:hAnsi="Arial" w:cs="Arial"/>
                      <w:sz w:val="20"/>
                      <w:szCs w:val="20"/>
                    </w:rPr>
                  </w:pPr>
                  <w:r>
                    <w:rPr>
                      <w:rFonts w:cs="Arial" w:ascii="Arial" w:hAnsi="Arial"/>
                      <w:sz w:val="20"/>
                      <w:szCs w:val="20"/>
                    </w:rPr>
                    <w:t>Occupati (ULA)</w:t>
                  </w:r>
                  <w:r>
                    <w:rPr>
                      <w:rStyle w:val="FootnoteCharacters"/>
                      <w:rStyle w:val="Richiamoallanotaapidipagina"/>
                      <w:rFonts w:cs="Arial" w:ascii="Arial" w:hAnsi="Arial"/>
                      <w:sz w:val="20"/>
                      <w:szCs w:val="20"/>
                    </w:rPr>
                    <w:footnoteReference w:id="2"/>
                  </w:r>
                </w:p>
              </w:tc>
              <w:tc>
                <w:tcPr>
                  <w:tcW w:w="3249" w:type="dxa"/>
                  <w:tcBorders>
                    <w:top w:val="single" w:sz="6" w:space="0" w:color="000000"/>
                    <w:left w:val="single" w:sz="6" w:space="0" w:color="000000"/>
                    <w:bottom w:val="single" w:sz="6" w:space="0" w:color="000000"/>
                    <w:right w:val="single" w:sz="6" w:space="0" w:color="FFFFFF"/>
                    <w:insideH w:val="single" w:sz="6" w:space="0" w:color="000000"/>
                    <w:insideV w:val="single" w:sz="6" w:space="0" w:color="FFFFFF"/>
                  </w:tcBorders>
                  <w:shd w:fill="auto" w:val="clear"/>
                  <w:vAlign w:val="center"/>
                </w:tcPr>
                <w:p>
                  <w:pPr>
                    <w:pStyle w:val="Default"/>
                    <w:spacing w:lineRule="auto" w:line="360" w:before="120" w:after="200"/>
                    <w:jc w:val="center"/>
                    <w:rPr>
                      <w:rFonts w:ascii="Arial" w:hAnsi="Arial" w:cs="Arial"/>
                      <w:sz w:val="20"/>
                      <w:szCs w:val="20"/>
                    </w:rPr>
                  </w:pPr>
                  <w:r>
                    <w:rPr>
                      <w:rFonts w:cs="Arial" w:ascii="Arial" w:hAnsi="Arial"/>
                      <w:sz w:val="20"/>
                      <w:szCs w:val="20"/>
                    </w:rPr>
                    <w:t>Fatturato (in migliaia di €)</w:t>
                  </w:r>
                  <w:r>
                    <w:rPr>
                      <w:rStyle w:val="FootnoteCharacters"/>
                      <w:rStyle w:val="Richiamoallanotaapidipagina"/>
                      <w:rFonts w:cs="Arial" w:ascii="Arial" w:hAnsi="Arial"/>
                      <w:sz w:val="20"/>
                      <w:szCs w:val="20"/>
                    </w:rPr>
                    <w:footnoteReference w:id="3"/>
                  </w:r>
                </w:p>
              </w:tc>
              <w:tc>
                <w:tcPr>
                  <w:tcW w:w="34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Default"/>
                    <w:spacing w:lineRule="auto" w:line="360" w:before="120" w:after="200"/>
                    <w:jc w:val="center"/>
                    <w:rPr>
                      <w:rFonts w:ascii="Arial" w:hAnsi="Arial" w:cs="Arial"/>
                      <w:sz w:val="20"/>
                      <w:szCs w:val="20"/>
                    </w:rPr>
                  </w:pPr>
                  <w:r>
                    <w:rPr>
                      <w:rFonts w:cs="Arial" w:ascii="Arial" w:hAnsi="Arial"/>
                      <w:sz w:val="20"/>
                      <w:szCs w:val="20"/>
                    </w:rPr>
                    <w:t>Totale di bilancio (in migliaia di €)</w:t>
                  </w:r>
                  <w:r>
                    <w:rPr>
                      <w:rStyle w:val="FootnoteCharacters"/>
                      <w:rStyle w:val="Richiamoallanotaapidipagina"/>
                      <w:rFonts w:cs="Arial" w:ascii="Arial" w:hAnsi="Arial"/>
                      <w:sz w:val="20"/>
                      <w:szCs w:val="20"/>
                    </w:rPr>
                    <w:footnoteReference w:id="4"/>
                  </w:r>
                </w:p>
              </w:tc>
            </w:tr>
            <w:tr>
              <w:trPr>
                <w:trHeight w:val="520" w:hRule="atLeast"/>
              </w:trPr>
              <w:tc>
                <w:tcPr>
                  <w:tcW w:w="23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Default"/>
                    <w:spacing w:lineRule="auto" w:line="360" w:before="120" w:after="200"/>
                    <w:jc w:val="both"/>
                    <w:rPr>
                      <w:rFonts w:ascii="Arial" w:hAnsi="Arial" w:cs="Arial"/>
                      <w:sz w:val="20"/>
                      <w:szCs w:val="20"/>
                    </w:rPr>
                  </w:pPr>
                  <w:r>
                    <w:rPr>
                      <w:rFonts w:cs="Arial" w:ascii="Arial" w:hAnsi="Arial"/>
                      <w:sz w:val="20"/>
                      <w:szCs w:val="20"/>
                    </w:rPr>
                  </w:r>
                </w:p>
              </w:tc>
              <w:tc>
                <w:tcPr>
                  <w:tcW w:w="3249" w:type="dxa"/>
                  <w:tcBorders>
                    <w:top w:val="single" w:sz="6" w:space="0" w:color="000000"/>
                    <w:left w:val="single" w:sz="6" w:space="0" w:color="000000"/>
                    <w:bottom w:val="single" w:sz="6" w:space="0" w:color="000000"/>
                    <w:right w:val="single" w:sz="6" w:space="0" w:color="FFFFFF"/>
                    <w:insideH w:val="single" w:sz="6" w:space="0" w:color="000000"/>
                    <w:insideV w:val="single" w:sz="6" w:space="0" w:color="FFFFFF"/>
                  </w:tcBorders>
                  <w:shd w:fill="auto" w:val="clear"/>
                </w:tcPr>
                <w:p>
                  <w:pPr>
                    <w:pStyle w:val="Default"/>
                    <w:spacing w:lineRule="auto" w:line="360" w:before="120" w:after="200"/>
                    <w:jc w:val="both"/>
                    <w:rPr>
                      <w:rFonts w:ascii="Arial" w:hAnsi="Arial" w:cs="Arial"/>
                      <w:sz w:val="20"/>
                      <w:szCs w:val="20"/>
                    </w:rPr>
                  </w:pPr>
                  <w:r>
                    <w:rPr>
                      <w:rFonts w:cs="Arial" w:ascii="Arial" w:hAnsi="Arial"/>
                      <w:sz w:val="20"/>
                      <w:szCs w:val="20"/>
                    </w:rPr>
                  </w:r>
                </w:p>
              </w:tc>
              <w:tc>
                <w:tcPr>
                  <w:tcW w:w="34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Default"/>
                    <w:spacing w:lineRule="auto" w:line="360" w:before="120" w:after="200"/>
                    <w:jc w:val="both"/>
                    <w:rPr>
                      <w:rFonts w:ascii="Arial" w:hAnsi="Arial" w:cs="Arial"/>
                      <w:sz w:val="20"/>
                      <w:szCs w:val="20"/>
                    </w:rPr>
                  </w:pPr>
                  <w:r>
                    <w:rPr>
                      <w:rFonts w:cs="Arial" w:ascii="Arial" w:hAnsi="Arial"/>
                      <w:sz w:val="20"/>
                      <w:szCs w:val="20"/>
                    </w:rPr>
                  </w:r>
                </w:p>
              </w:tc>
            </w:tr>
          </w:tbl>
          <w:p>
            <w:pPr>
              <w:pStyle w:val="Default"/>
              <w:spacing w:lineRule="auto" w:line="360" w:before="360" w:after="240"/>
              <w:jc w:val="both"/>
              <w:rPr>
                <w:rFonts w:ascii="Arial" w:hAnsi="Arial" w:cs="Arial"/>
                <w:sz w:val="20"/>
                <w:szCs w:val="20"/>
              </w:rPr>
            </w:pPr>
            <w:r>
              <w:rPr>
                <w:rFonts w:cs="Arial" w:ascii="Arial" w:hAnsi="Arial"/>
                <w:sz w:val="20"/>
                <w:szCs w:val="20"/>
              </w:rPr>
              <w:t xml:space="preserve">Relativi al periodo di riferimento: </w:t>
            </w:r>
            <w:r>
              <mc:AlternateContent>
                <mc:Choice Requires="wps">
                  <w:drawing>
                    <wp:anchor behindDoc="0" distT="0" distB="0" distL="89535" distR="89535" simplePos="0" locked="0" layoutInCell="1" allowOverlap="1" relativeHeight="17">
                      <wp:simplePos x="0" y="0"/>
                      <wp:positionH relativeFrom="page">
                        <wp:posOffset>2755900</wp:posOffset>
                      </wp:positionH>
                      <wp:positionV relativeFrom="paragraph">
                        <wp:posOffset>85725</wp:posOffset>
                      </wp:positionV>
                      <wp:extent cx="1397000" cy="206375"/>
                      <wp:effectExtent l="0" t="0" r="0" b="0"/>
                      <wp:wrapSquare wrapText="bothSides"/>
                      <wp:docPr id="16" name="Cornice1"/>
                      <a:graphic xmlns:a="http://schemas.openxmlformats.org/drawingml/2006/main">
                        <a:graphicData uri="http://schemas.microsoft.com/office/word/2010/wordprocessingShape">
                          <wps:wsp>
                            <wps:cNvSpPr txBox="1"/>
                            <wps:spPr>
                              <a:xfrm>
                                <a:off x="0" y="0"/>
                                <a:ext cx="1397000" cy="206375"/>
                              </a:xfrm>
                              <a:prstGeom prst="rect"/>
                            </wps:spPr>
                            <wps:txbx>
                              <w:txbxContent>
                                <w:tbl>
                                  <w:tblPr>
                                    <w:tblpPr w:bottomFromText="0" w:horzAnchor="page" w:leftFromText="141" w:rightFromText="141" w:tblpX="4410" w:tblpY="135" w:topFromText="0" w:vertAnchor="text"/>
                                    <w:tblW w:w="2200" w:type="dxa"/>
                                    <w:jc w:val="left"/>
                                    <w:tblInd w:w="0" w:type="dxa"/>
                                    <w:tblBorders>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1" w:noVBand="1" w:lastRow="0" w:firstColumn="1" w:lastColumn="0" w:noHBand="0" w:val="04a0"/>
                                  </w:tblPr>
                                  <w:tblGrid>
                                    <w:gridCol w:w="220"/>
                                    <w:gridCol w:w="220"/>
                                    <w:gridCol w:w="220"/>
                                    <w:gridCol w:w="220"/>
                                    <w:gridCol w:w="220"/>
                                    <w:gridCol w:w="220"/>
                                    <w:gridCol w:w="220"/>
                                    <w:gridCol w:w="220"/>
                                    <w:gridCol w:w="220"/>
                                    <w:gridCol w:w="219"/>
                                  </w:tblGrid>
                                  <w:tr>
                                    <w:trPr>
                                      <w:trHeight w:val="315" w:hRule="atLeast"/>
                                    </w:trPr>
                                    <w:tc>
                                      <w:tcPr>
                                        <w:tcW w:w="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color w:val="000000"/>
                                          </w:rPr>
                                          <w:t> </w:t>
                                        </w:r>
                                        <w:bookmarkStart w:id="1" w:name="__UnoMark__414_3746911901"/>
                                        <w:bookmarkEnd w:id="1"/>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2" w:name="__UnoMark__415_3746911901"/>
                                        <w:bookmarkEnd w:id="2"/>
                                        <w:r>
                                          <w:rPr>
                                            <w:color w:val="000000"/>
                                          </w:rPr>
                                          <w:t> </w:t>
                                        </w:r>
                                        <w:bookmarkStart w:id="3" w:name="__UnoMark__416_3746911901"/>
                                        <w:bookmarkEnd w:id="3"/>
                                      </w:p>
                                    </w:tc>
                                    <w:tc>
                                      <w:tcPr>
                                        <w:tcW w:w="220" w:type="dxa"/>
                                        <w:tcBorders/>
                                        <w:shd w:fill="auto" w:val="clear"/>
                                        <w:vAlign w:val="bottom"/>
                                      </w:tcPr>
                                      <w:p>
                                        <w:pPr>
                                          <w:pStyle w:val="Normal"/>
                                          <w:spacing w:lineRule="auto" w:line="240" w:before="0" w:after="0"/>
                                          <w:rPr>
                                            <w:color w:val="000000"/>
                                          </w:rPr>
                                        </w:pPr>
                                        <w:r>
                                          <w:rPr>
                                            <w:color w:val="000000"/>
                                          </w:rPr>
                                        </w:r>
                                        <w:bookmarkStart w:id="4" w:name="__UnoMark__418_3746911901"/>
                                        <w:bookmarkStart w:id="5" w:name="__UnoMark__417_3746911901"/>
                                        <w:bookmarkStart w:id="6" w:name="__UnoMark__418_3746911901"/>
                                        <w:bookmarkStart w:id="7" w:name="__UnoMark__417_3746911901"/>
                                        <w:bookmarkEnd w:id="6"/>
                                        <w:bookmarkEnd w:id="7"/>
                                      </w:p>
                                    </w:tc>
                                    <w:tc>
                                      <w:tcPr>
                                        <w:tcW w:w="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8" w:name="__UnoMark__419_3746911901"/>
                                        <w:bookmarkEnd w:id="8"/>
                                        <w:r>
                                          <w:rPr>
                                            <w:color w:val="000000"/>
                                          </w:rPr>
                                          <w:t> </w:t>
                                        </w:r>
                                        <w:bookmarkStart w:id="9" w:name="__UnoMark__420_3746911901"/>
                                        <w:bookmarkEnd w:id="9"/>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10" w:name="__UnoMark__421_3746911901"/>
                                        <w:bookmarkEnd w:id="10"/>
                                        <w:r>
                                          <w:rPr>
                                            <w:color w:val="000000"/>
                                          </w:rPr>
                                          <w:t> </w:t>
                                        </w:r>
                                        <w:bookmarkStart w:id="11" w:name="__UnoMark__422_3746911901"/>
                                        <w:bookmarkEnd w:id="11"/>
                                      </w:p>
                                    </w:tc>
                                    <w:tc>
                                      <w:tcPr>
                                        <w:tcW w:w="220" w:type="dxa"/>
                                        <w:tcBorders/>
                                        <w:shd w:fill="auto" w:val="clear"/>
                                        <w:vAlign w:val="bottom"/>
                                      </w:tcPr>
                                      <w:p>
                                        <w:pPr>
                                          <w:pStyle w:val="Normal"/>
                                          <w:spacing w:lineRule="auto" w:line="240" w:before="0" w:after="0"/>
                                          <w:rPr>
                                            <w:color w:val="000000"/>
                                          </w:rPr>
                                        </w:pPr>
                                        <w:r>
                                          <w:rPr>
                                            <w:color w:val="000000"/>
                                          </w:rPr>
                                        </w:r>
                                        <w:bookmarkStart w:id="12" w:name="__UnoMark__424_3746911901"/>
                                        <w:bookmarkStart w:id="13" w:name="__UnoMark__423_3746911901"/>
                                        <w:bookmarkStart w:id="14" w:name="__UnoMark__424_3746911901"/>
                                        <w:bookmarkStart w:id="15" w:name="__UnoMark__423_3746911901"/>
                                        <w:bookmarkEnd w:id="14"/>
                                        <w:bookmarkEnd w:id="15"/>
                                      </w:p>
                                    </w:tc>
                                    <w:tc>
                                      <w:tcPr>
                                        <w:tcW w:w="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16" w:name="__UnoMark__425_3746911901"/>
                                        <w:bookmarkEnd w:id="16"/>
                                        <w:r>
                                          <w:rPr>
                                            <w:color w:val="000000"/>
                                          </w:rPr>
                                          <w:t> </w:t>
                                        </w:r>
                                        <w:bookmarkStart w:id="17" w:name="__UnoMark__426_3746911901"/>
                                        <w:bookmarkEnd w:id="17"/>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18" w:name="__UnoMark__427_3746911901"/>
                                        <w:bookmarkEnd w:id="18"/>
                                        <w:r>
                                          <w:rPr>
                                            <w:color w:val="000000"/>
                                          </w:rPr>
                                          <w:t> </w:t>
                                        </w:r>
                                        <w:bookmarkStart w:id="19" w:name="__UnoMark__428_3746911901"/>
                                        <w:bookmarkEnd w:id="19"/>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20" w:name="__UnoMark__429_3746911901"/>
                                        <w:bookmarkEnd w:id="20"/>
                                        <w:r>
                                          <w:rPr>
                                            <w:color w:val="000000"/>
                                          </w:rPr>
                                          <w:t> </w:t>
                                        </w:r>
                                        <w:bookmarkStart w:id="21" w:name="__UnoMark__430_3746911901"/>
                                        <w:bookmarkEnd w:id="21"/>
                                      </w:p>
                                    </w:tc>
                                    <w:tc>
                                      <w:tcPr>
                                        <w:tcW w:w="21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22" w:name="__UnoMark__431_3746911901"/>
                                        <w:bookmarkEnd w:id="22"/>
                                        <w:r>
                                          <w:rPr>
                                            <w:color w:val="000000"/>
                                          </w:rPr>
                                          <w:t> </w:t>
                                        </w:r>
                                      </w:p>
                                    </w:tc>
                                  </w:tr>
                                </w:tbl>
                              </w:txbxContent>
                            </wps:txbx>
                            <wps:bodyPr anchor="t" lIns="0" tIns="0" rIns="0" bIns="0">
                              <a:spAutoFit/>
                            </wps:bodyPr>
                          </wps:wsp>
                        </a:graphicData>
                      </a:graphic>
                    </wp:anchor>
                  </w:drawing>
                </mc:Choice>
                <mc:Fallback>
                  <w:pict>
                    <v:rect style="position:absolute;rotation:0;width:110pt;height:16.25pt;mso-wrap-distance-left:7.05pt;mso-wrap-distance-right:7.05pt;mso-wrap-distance-top:0pt;mso-wrap-distance-bottom:0pt;margin-top:6.75pt;mso-position-vertical-relative:text;margin-left:217pt;mso-position-horizontal-relative:page">
                      <v:textbox inset="0in,0in,0in,0in">
                        <w:txbxContent>
                          <w:tbl>
                            <w:tblPr>
                              <w:tblpPr w:bottomFromText="0" w:horzAnchor="page" w:leftFromText="141" w:rightFromText="141" w:tblpX="4410" w:tblpY="135" w:topFromText="0" w:vertAnchor="text"/>
                              <w:tblW w:w="2200" w:type="dxa"/>
                              <w:jc w:val="left"/>
                              <w:tblInd w:w="0" w:type="dxa"/>
                              <w:tblBorders>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1" w:noVBand="1" w:lastRow="0" w:firstColumn="1" w:lastColumn="0" w:noHBand="0" w:val="04a0"/>
                            </w:tblPr>
                            <w:tblGrid>
                              <w:gridCol w:w="220"/>
                              <w:gridCol w:w="220"/>
                              <w:gridCol w:w="220"/>
                              <w:gridCol w:w="220"/>
                              <w:gridCol w:w="220"/>
                              <w:gridCol w:w="220"/>
                              <w:gridCol w:w="220"/>
                              <w:gridCol w:w="220"/>
                              <w:gridCol w:w="220"/>
                              <w:gridCol w:w="219"/>
                            </w:tblGrid>
                            <w:tr>
                              <w:trPr>
                                <w:trHeight w:val="315" w:hRule="atLeast"/>
                              </w:trPr>
                              <w:tc>
                                <w:tcPr>
                                  <w:tcW w:w="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color w:val="000000"/>
                                    </w:rPr>
                                    <w:t> </w:t>
                                  </w:r>
                                  <w:bookmarkStart w:id="23" w:name="__UnoMark__414_3746911901"/>
                                  <w:bookmarkEnd w:id="23"/>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24" w:name="__UnoMark__415_3746911901"/>
                                  <w:bookmarkEnd w:id="24"/>
                                  <w:r>
                                    <w:rPr>
                                      <w:color w:val="000000"/>
                                    </w:rPr>
                                    <w:t> </w:t>
                                  </w:r>
                                  <w:bookmarkStart w:id="25" w:name="__UnoMark__416_3746911901"/>
                                  <w:bookmarkEnd w:id="25"/>
                                </w:p>
                              </w:tc>
                              <w:tc>
                                <w:tcPr>
                                  <w:tcW w:w="220" w:type="dxa"/>
                                  <w:tcBorders/>
                                  <w:shd w:fill="auto" w:val="clear"/>
                                  <w:vAlign w:val="bottom"/>
                                </w:tcPr>
                                <w:p>
                                  <w:pPr>
                                    <w:pStyle w:val="Normal"/>
                                    <w:spacing w:lineRule="auto" w:line="240" w:before="0" w:after="0"/>
                                    <w:rPr>
                                      <w:color w:val="000000"/>
                                    </w:rPr>
                                  </w:pPr>
                                  <w:r>
                                    <w:rPr>
                                      <w:color w:val="000000"/>
                                    </w:rPr>
                                  </w:r>
                                  <w:bookmarkStart w:id="26" w:name="__UnoMark__418_3746911901"/>
                                  <w:bookmarkStart w:id="27" w:name="__UnoMark__417_3746911901"/>
                                  <w:bookmarkStart w:id="28" w:name="__UnoMark__418_3746911901"/>
                                  <w:bookmarkStart w:id="29" w:name="__UnoMark__417_3746911901"/>
                                  <w:bookmarkEnd w:id="28"/>
                                  <w:bookmarkEnd w:id="29"/>
                                </w:p>
                              </w:tc>
                              <w:tc>
                                <w:tcPr>
                                  <w:tcW w:w="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30" w:name="__UnoMark__419_3746911901"/>
                                  <w:bookmarkEnd w:id="30"/>
                                  <w:r>
                                    <w:rPr>
                                      <w:color w:val="000000"/>
                                    </w:rPr>
                                    <w:t> </w:t>
                                  </w:r>
                                  <w:bookmarkStart w:id="31" w:name="__UnoMark__420_3746911901"/>
                                  <w:bookmarkEnd w:id="31"/>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32" w:name="__UnoMark__421_3746911901"/>
                                  <w:bookmarkEnd w:id="32"/>
                                  <w:r>
                                    <w:rPr>
                                      <w:color w:val="000000"/>
                                    </w:rPr>
                                    <w:t> </w:t>
                                  </w:r>
                                  <w:bookmarkStart w:id="33" w:name="__UnoMark__422_3746911901"/>
                                  <w:bookmarkEnd w:id="33"/>
                                </w:p>
                              </w:tc>
                              <w:tc>
                                <w:tcPr>
                                  <w:tcW w:w="220" w:type="dxa"/>
                                  <w:tcBorders/>
                                  <w:shd w:fill="auto" w:val="clear"/>
                                  <w:vAlign w:val="bottom"/>
                                </w:tcPr>
                                <w:p>
                                  <w:pPr>
                                    <w:pStyle w:val="Normal"/>
                                    <w:spacing w:lineRule="auto" w:line="240" w:before="0" w:after="0"/>
                                    <w:rPr>
                                      <w:color w:val="000000"/>
                                    </w:rPr>
                                  </w:pPr>
                                  <w:r>
                                    <w:rPr>
                                      <w:color w:val="000000"/>
                                    </w:rPr>
                                  </w:r>
                                  <w:bookmarkStart w:id="34" w:name="__UnoMark__424_3746911901"/>
                                  <w:bookmarkStart w:id="35" w:name="__UnoMark__423_3746911901"/>
                                  <w:bookmarkStart w:id="36" w:name="__UnoMark__424_3746911901"/>
                                  <w:bookmarkStart w:id="37" w:name="__UnoMark__423_3746911901"/>
                                  <w:bookmarkEnd w:id="36"/>
                                  <w:bookmarkEnd w:id="37"/>
                                </w:p>
                              </w:tc>
                              <w:tc>
                                <w:tcPr>
                                  <w:tcW w:w="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38" w:name="__UnoMark__425_3746911901"/>
                                  <w:bookmarkEnd w:id="38"/>
                                  <w:r>
                                    <w:rPr>
                                      <w:color w:val="000000"/>
                                    </w:rPr>
                                    <w:t> </w:t>
                                  </w:r>
                                  <w:bookmarkStart w:id="39" w:name="__UnoMark__426_3746911901"/>
                                  <w:bookmarkEnd w:id="39"/>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40" w:name="__UnoMark__427_3746911901"/>
                                  <w:bookmarkEnd w:id="40"/>
                                  <w:r>
                                    <w:rPr>
                                      <w:color w:val="000000"/>
                                    </w:rPr>
                                    <w:t> </w:t>
                                  </w:r>
                                  <w:bookmarkStart w:id="41" w:name="__UnoMark__428_3746911901"/>
                                  <w:bookmarkEnd w:id="41"/>
                                </w:p>
                              </w:tc>
                              <w:tc>
                                <w:tcPr>
                                  <w:tcW w:w="22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42" w:name="__UnoMark__429_3746911901"/>
                                  <w:bookmarkEnd w:id="42"/>
                                  <w:r>
                                    <w:rPr>
                                      <w:color w:val="000000"/>
                                    </w:rPr>
                                    <w:t> </w:t>
                                  </w:r>
                                  <w:bookmarkStart w:id="43" w:name="__UnoMark__430_3746911901"/>
                                  <w:bookmarkEnd w:id="43"/>
                                </w:p>
                              </w:tc>
                              <w:tc>
                                <w:tcPr>
                                  <w:tcW w:w="21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bookmarkStart w:id="44" w:name="__UnoMark__431_3746911901"/>
                                  <w:bookmarkEnd w:id="44"/>
                                  <w:r>
                                    <w:rPr>
                                      <w:color w:val="000000"/>
                                    </w:rPr>
                                    <w:t> </w:t>
                                  </w:r>
                                </w:p>
                              </w:tc>
                            </w:tr>
                          </w:tbl>
                        </w:txbxContent>
                      </v:textbox>
                      <w10:wrap type="square"/>
                    </v:rect>
                  </w:pict>
                </mc:Fallback>
              </mc:AlternateContent>
            </w:r>
          </w:p>
          <w:p>
            <w:pPr>
              <w:pStyle w:val="CM8"/>
              <w:spacing w:lineRule="auto" w:line="276" w:before="0" w:after="128"/>
              <w:ind w:left="7788" w:hanging="7787"/>
              <w:rPr/>
            </w:pPr>
            <w:r>
              <w:rPr/>
            </w:r>
          </w:p>
        </w:tc>
      </w:tr>
      <w:tr>
        <w:trPr>
          <w:trHeight w:val="3274" w:hRule="atLeast"/>
        </w:trPr>
        <w:tc>
          <w:tcPr>
            <w:tcW w:w="10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pacing w:lineRule="auto" w:line="360" w:before="120" w:after="200"/>
              <w:jc w:val="center"/>
              <w:rPr>
                <w:rFonts w:ascii="Arial" w:hAnsi="Arial" w:cs="Arial"/>
                <w:b/>
                <w:b/>
                <w:sz w:val="20"/>
                <w:szCs w:val="20"/>
                <w:u w:val="single"/>
              </w:rPr>
            </w:pPr>
            <w:r>
              <w:rPr>
                <w:rFonts w:cs="Arial" w:ascii="Arial" w:hAnsi="Arial"/>
                <w:b/>
                <w:sz w:val="20"/>
                <w:szCs w:val="20"/>
                <w:u w:val="single"/>
              </w:rPr>
              <w:t>DICHIARA</w:t>
            </w:r>
          </w:p>
          <w:p>
            <w:pPr>
              <w:pStyle w:val="Default"/>
              <w:spacing w:lineRule="auto" w:line="360" w:before="120" w:after="120"/>
              <w:jc w:val="both"/>
              <w:rPr>
                <w:rFonts w:ascii="Arial" w:hAnsi="Arial" w:cs="Arial"/>
                <w:sz w:val="20"/>
                <w:szCs w:val="20"/>
              </w:rPr>
            </w:pPr>
            <w:r>
              <w:rPr>
                <w:rFonts w:cs="Arial" w:ascii="Arial" w:hAnsi="Arial"/>
                <w:sz w:val="20"/>
                <w:szCs w:val="20"/>
              </w:rPr>
              <w:t>che la dimensione dell'impresa richiedente è:</w:t>
            </w:r>
          </w:p>
          <w:tbl>
            <w:tblPr>
              <w:tblW w:w="5000" w:type="pct"/>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firstRow="1" w:noVBand="1" w:lastRow="0" w:firstColumn="1" w:lastColumn="0" w:noHBand="0" w:val="04a0"/>
            </w:tblPr>
            <w:tblGrid>
              <w:gridCol w:w="268"/>
              <w:gridCol w:w="1682"/>
              <w:gridCol w:w="269"/>
              <w:gridCol w:w="268"/>
              <w:gridCol w:w="1683"/>
              <w:gridCol w:w="210"/>
              <w:gridCol w:w="269"/>
              <w:gridCol w:w="1682"/>
              <w:gridCol w:w="211"/>
              <w:gridCol w:w="269"/>
              <w:gridCol w:w="1324"/>
              <w:gridCol w:w="294"/>
              <w:gridCol w:w="298"/>
              <w:gridCol w:w="1921"/>
            </w:tblGrid>
            <w:tr>
              <w:trPr>
                <w:trHeight w:val="315" w:hRule="atLeast"/>
              </w:trPr>
              <w:tc>
                <w:tcPr>
                  <w:tcW w:w="2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0" w:after="0"/>
                    <w:rPr>
                      <w:color w:val="000000"/>
                    </w:rPr>
                  </w:pPr>
                  <w:r>
                    <w:rPr>
                      <w:rFonts w:cs="Arial" w:ascii="Arial" w:hAnsi="Arial"/>
                      <w:i/>
                      <w:iCs/>
                      <w:sz w:val="16"/>
                      <w:szCs w:val="16"/>
                    </w:rPr>
                    <w:t>.</w:t>
                  </w:r>
                  <w:r>
                    <w:rPr>
                      <w:color w:val="000000"/>
                    </w:rPr>
                    <w:t> </w:t>
                  </w:r>
                </w:p>
              </w:tc>
              <w:tc>
                <w:tcPr>
                  <w:tcW w:w="1682" w:type="dxa"/>
                  <w:tcBorders/>
                  <w:shd w:fill="auto" w:val="clear"/>
                  <w:vAlign w:val="bottom"/>
                </w:tcPr>
                <w:p>
                  <w:pPr>
                    <w:pStyle w:val="Normal"/>
                    <w:spacing w:lineRule="auto" w:line="240" w:before="0" w:after="0"/>
                    <w:rPr>
                      <w:color w:val="000000"/>
                    </w:rPr>
                  </w:pPr>
                  <w:r>
                    <w:rPr>
                      <w:color w:val="000000"/>
                    </w:rPr>
                    <w:t>Microimpresa</w:t>
                  </w:r>
                  <w:r>
                    <w:rPr>
                      <w:rStyle w:val="FootnoteCharacters"/>
                      <w:rStyle w:val="Richiamoallanotaapidipagina"/>
                      <w:color w:val="000000"/>
                    </w:rPr>
                    <w:footnoteReference w:id="5"/>
                  </w:r>
                </w:p>
              </w:tc>
              <w:tc>
                <w:tcPr>
                  <w:tcW w:w="269" w:type="dxa"/>
                  <w:tcBorders/>
                  <w:shd w:fill="auto" w:val="clear"/>
                  <w:vAlign w:val="bottom"/>
                </w:tcPr>
                <w:p>
                  <w:pPr>
                    <w:pStyle w:val="Normal"/>
                    <w:spacing w:lineRule="auto" w:line="240" w:before="0" w:after="0"/>
                    <w:rPr>
                      <w:color w:val="000000"/>
                    </w:rPr>
                  </w:pPr>
                  <w:r>
                    <w:rPr>
                      <w:color w:val="000000"/>
                    </w:rPr>
                  </w:r>
                </w:p>
              </w:tc>
              <w:tc>
                <w:tcPr>
                  <w:tcW w:w="2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0" w:after="0"/>
                    <w:rPr>
                      <w:color w:val="000000"/>
                    </w:rPr>
                  </w:pPr>
                  <w:r>
                    <w:rPr>
                      <w:color w:val="000000"/>
                    </w:rPr>
                    <w:t> </w:t>
                  </w:r>
                </w:p>
              </w:tc>
              <w:tc>
                <w:tcPr>
                  <w:tcW w:w="1683" w:type="dxa"/>
                  <w:tcBorders/>
                  <w:shd w:fill="auto" w:val="clear"/>
                  <w:vAlign w:val="bottom"/>
                </w:tcPr>
                <w:p>
                  <w:pPr>
                    <w:pStyle w:val="Normal"/>
                    <w:spacing w:lineRule="auto" w:line="240" w:before="0" w:after="0"/>
                    <w:rPr>
                      <w:color w:val="000000"/>
                    </w:rPr>
                  </w:pPr>
                  <w:r>
                    <w:rPr>
                      <w:color w:val="000000"/>
                    </w:rPr>
                    <w:t>Piccola Impresa</w:t>
                  </w:r>
                  <w:r>
                    <w:rPr>
                      <w:rStyle w:val="FootnoteCharacters"/>
                      <w:rStyle w:val="Richiamoallanotaapidipagina"/>
                      <w:color w:val="000000"/>
                    </w:rPr>
                    <w:footnoteReference w:id="6"/>
                  </w:r>
                </w:p>
              </w:tc>
              <w:tc>
                <w:tcPr>
                  <w:tcW w:w="210" w:type="dxa"/>
                  <w:tcBorders/>
                  <w:shd w:fill="auto" w:val="clear"/>
                  <w:vAlign w:val="bottom"/>
                </w:tcPr>
                <w:p>
                  <w:pPr>
                    <w:pStyle w:val="Normal"/>
                    <w:spacing w:lineRule="auto" w:line="240" w:before="0" w:after="0"/>
                    <w:rPr>
                      <w:color w:val="000000"/>
                    </w:rPr>
                  </w:pPr>
                  <w:r>
                    <w:rPr>
                      <w:color w:val="000000"/>
                    </w:rPr>
                  </w:r>
                </w:p>
              </w:tc>
              <w:tc>
                <w:tcPr>
                  <w:tcW w:w="26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0" w:after="0"/>
                    <w:rPr>
                      <w:color w:val="000000"/>
                    </w:rPr>
                  </w:pPr>
                  <w:r>
                    <w:rPr>
                      <w:color w:val="000000"/>
                    </w:rPr>
                    <w:t> </w:t>
                  </w:r>
                </w:p>
              </w:tc>
              <w:tc>
                <w:tcPr>
                  <w:tcW w:w="1682" w:type="dxa"/>
                  <w:tcBorders/>
                  <w:shd w:fill="auto" w:val="clear"/>
                  <w:vAlign w:val="bottom"/>
                </w:tcPr>
                <w:p>
                  <w:pPr>
                    <w:pStyle w:val="Normal"/>
                    <w:spacing w:lineRule="auto" w:line="240" w:before="0" w:after="0"/>
                    <w:rPr>
                      <w:color w:val="000000"/>
                    </w:rPr>
                  </w:pPr>
                  <w:r>
                    <w:rPr>
                      <w:color w:val="000000"/>
                    </w:rPr>
                    <w:t>Media Impresa</w:t>
                  </w:r>
                  <w:r>
                    <w:rPr>
                      <w:rStyle w:val="FootnoteCharacters"/>
                      <w:rStyle w:val="Richiamoallanotaapidipagina"/>
                      <w:color w:val="000000"/>
                    </w:rPr>
                    <w:footnoteReference w:id="7"/>
                  </w:r>
                </w:p>
              </w:tc>
              <w:tc>
                <w:tcPr>
                  <w:tcW w:w="211" w:type="dxa"/>
                  <w:tcBorders/>
                  <w:shd w:fill="auto" w:val="clear"/>
                  <w:vAlign w:val="bottom"/>
                </w:tcPr>
                <w:p>
                  <w:pPr>
                    <w:pStyle w:val="Normal"/>
                    <w:spacing w:lineRule="auto" w:line="240" w:before="0" w:after="0"/>
                    <w:rPr>
                      <w:color w:val="000000"/>
                    </w:rPr>
                  </w:pPr>
                  <w:r>
                    <w:rPr>
                      <w:color w:val="000000"/>
                    </w:rPr>
                  </w:r>
                </w:p>
              </w:tc>
              <w:tc>
                <w:tcPr>
                  <w:tcW w:w="26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0" w:after="0"/>
                    <w:rPr>
                      <w:color w:val="000000"/>
                    </w:rPr>
                  </w:pPr>
                  <w:r>
                    <w:rPr>
                      <w:color w:val="000000"/>
                    </w:rPr>
                    <w:t> </w:t>
                  </w:r>
                </w:p>
              </w:tc>
              <w:tc>
                <w:tcPr>
                  <w:tcW w:w="1324" w:type="dxa"/>
                  <w:tcBorders/>
                  <w:shd w:fill="auto" w:val="clear"/>
                  <w:vAlign w:val="bottom"/>
                </w:tcPr>
                <w:p>
                  <w:pPr>
                    <w:pStyle w:val="Normal"/>
                    <w:spacing w:lineRule="auto" w:line="240" w:before="0" w:after="0"/>
                    <w:rPr>
                      <w:color w:val="000000"/>
                    </w:rPr>
                  </w:pPr>
                  <w:r>
                    <w:rPr>
                      <w:color w:val="000000"/>
                    </w:rPr>
                    <w:t>Mid Cap</w:t>
                  </w:r>
                  <w:r>
                    <w:rPr>
                      <w:rStyle w:val="FootnoteCharacters"/>
                      <w:rStyle w:val="Richiamoallanotaapidipagina"/>
                      <w:color w:val="000000"/>
                    </w:rPr>
                    <w:footnoteReference w:id="8"/>
                  </w:r>
                </w:p>
              </w:tc>
              <w:tc>
                <w:tcPr>
                  <w:tcW w:w="294" w:type="dxa"/>
                  <w:tcBorders/>
                  <w:shd w:fill="auto" w:val="clear"/>
                  <w:vAlign w:val="bottom"/>
                </w:tcPr>
                <w:p>
                  <w:pPr>
                    <w:pStyle w:val="Normal"/>
                    <w:spacing w:lineRule="auto" w:line="240" w:before="0" w:after="0"/>
                    <w:rPr>
                      <w:color w:val="000000"/>
                    </w:rPr>
                  </w:pPr>
                  <w:r>
                    <w:rPr>
                      <w:color w:val="000000"/>
                    </w:rPr>
                  </w:r>
                </w:p>
              </w:tc>
              <w:tc>
                <w:tcPr>
                  <w:tcW w:w="2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0" w:after="0"/>
                    <w:rPr>
                      <w:color w:val="000000"/>
                    </w:rPr>
                  </w:pPr>
                  <w:r>
                    <w:rPr>
                      <w:color w:val="000000"/>
                    </w:rPr>
                    <w:t> </w:t>
                  </w:r>
                </w:p>
              </w:tc>
              <w:tc>
                <w:tcPr>
                  <w:tcW w:w="1921" w:type="dxa"/>
                  <w:tcBorders/>
                  <w:shd w:fill="auto" w:val="clear"/>
                  <w:vAlign w:val="bottom"/>
                </w:tcPr>
                <w:p>
                  <w:pPr>
                    <w:pStyle w:val="Normal"/>
                    <w:spacing w:lineRule="auto" w:line="240" w:before="0" w:after="0"/>
                    <w:rPr>
                      <w:color w:val="000000"/>
                    </w:rPr>
                  </w:pPr>
                  <w:r>
                    <w:rPr>
                      <w:color w:val="000000"/>
                    </w:rPr>
                    <w:t>Grande Impresa</w:t>
                  </w:r>
                  <w:r>
                    <w:rPr>
                      <w:rStyle w:val="FootnoteCharacters"/>
                      <w:rStyle w:val="Richiamoallanotaapidipagina"/>
                      <w:color w:val="000000"/>
                    </w:rPr>
                    <w:footnoteReference w:id="9"/>
                  </w:r>
                </w:p>
              </w:tc>
            </w:tr>
          </w:tbl>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r>
          </w:p>
          <w:p>
            <w:pPr>
              <w:pStyle w:val="Default"/>
              <w:spacing w:lineRule="auto" w:line="360" w:before="120" w:after="200"/>
              <w:jc w:val="both"/>
              <w:rPr>
                <w:rFonts w:ascii="Arial" w:hAnsi="Arial" w:cs="Arial"/>
                <w:b/>
                <w:b/>
                <w:sz w:val="20"/>
                <w:szCs w:val="20"/>
              </w:rPr>
            </w:pPr>
            <w:r>
              <w:rPr>
                <w:rFonts w:cs="Arial" w:ascii="Arial" w:hAnsi="Arial"/>
                <w:b/>
                <w:sz w:val="20"/>
                <w:szCs w:val="20"/>
              </w:rPr>
              <w:t xml:space="preserve">DATA: </w:t>
            </w:r>
            <w:r>
              <w:rPr/>
              <w:drawing>
                <wp:inline distT="0" distB="0" distL="0" distR="0">
                  <wp:extent cx="1336040" cy="135255"/>
                  <wp:effectExtent l="0" t="0" r="0" b="0"/>
                  <wp:docPr id="17"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 descr=""/>
                          <pic:cNvPicPr>
                            <a:picLocks noChangeAspect="1" noChangeArrowheads="1"/>
                          </pic:cNvPicPr>
                        </pic:nvPicPr>
                        <pic:blipFill>
                          <a:blip r:embed="rId18"/>
                          <a:stretch>
                            <a:fillRect/>
                          </a:stretch>
                        </pic:blipFill>
                        <pic:spPr bwMode="auto">
                          <a:xfrm>
                            <a:off x="0" y="0"/>
                            <a:ext cx="1336040" cy="135255"/>
                          </a:xfrm>
                          <a:prstGeom prst="rect">
                            <a:avLst/>
                          </a:prstGeom>
                        </pic:spPr>
                      </pic:pic>
                    </a:graphicData>
                  </a:graphic>
                </wp:inline>
              </w:drawing>
            </w:r>
            <w:r>
              <w:rPr>
                <w:rFonts w:cs="Arial" w:ascii="Arial" w:hAnsi="Arial"/>
                <w:b/>
                <w:sz w:val="20"/>
                <w:szCs w:val="20"/>
              </w:rPr>
              <w:tab/>
              <w:t xml:space="preserve">                                                                                              FIRMA E TIMBRO</w:t>
            </w:r>
          </w:p>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r>
          </w:p>
        </w:tc>
      </w:tr>
      <w:tr>
        <w:trPr/>
        <w:tc>
          <w:tcPr>
            <w:tcW w:w="10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t>scheda 3 (1/2)</w:t>
            </w:r>
          </w:p>
          <w:p>
            <w:pPr>
              <w:pStyle w:val="Normal"/>
              <w:widowControl w:val="false"/>
              <w:spacing w:lineRule="auto" w:line="360" w:before="120" w:after="0"/>
              <w:jc w:val="center"/>
              <w:rPr>
                <w:rFonts w:ascii="Arial" w:hAnsi="Arial" w:cs="Arial"/>
                <w:b/>
                <w:b/>
                <w:bCs/>
                <w:color w:val="000000"/>
                <w:sz w:val="20"/>
                <w:szCs w:val="20"/>
              </w:rPr>
            </w:pPr>
            <w:r>
              <w:rPr>
                <w:rFonts w:cs="Arial" w:ascii="Arial" w:hAnsi="Arial"/>
                <w:b/>
                <w:bCs/>
                <w:color w:val="000000"/>
                <w:sz w:val="20"/>
                <w:szCs w:val="20"/>
              </w:rPr>
              <w:t>INFORMATIVA SUL TRATTAMENTO DEI DATI PERSONALI AI SENSI DEGLI ARTT. 13 E 14 DEL REGOLAMENTO UE 2016/679 PER LA PROTEZIONE DEI DATI PERSONALI (GDPR)</w:t>
            </w:r>
          </w:p>
          <w:p>
            <w:pPr>
              <w:pStyle w:val="Normal"/>
              <w:spacing w:lineRule="auto" w:line="360"/>
              <w:jc w:val="both"/>
              <w:rPr>
                <w:rFonts w:ascii="Arial" w:hAnsi="Arial" w:cs="Arial"/>
                <w:color w:val="000000"/>
                <w:sz w:val="20"/>
                <w:szCs w:val="20"/>
              </w:rPr>
            </w:pPr>
            <w:r>
              <w:rPr>
                <w:rFonts w:cs="Arial" w:ascii="Arial" w:hAnsi="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 </w:t>
            </w:r>
          </w:p>
          <w:p>
            <w:pPr>
              <w:pStyle w:val="Normal"/>
              <w:spacing w:lineRule="auto" w:line="360"/>
              <w:jc w:val="both"/>
              <w:rPr>
                <w:rFonts w:ascii="Arial" w:hAnsi="Arial" w:cs="Arial"/>
                <w:color w:val="000000"/>
                <w:sz w:val="20"/>
                <w:szCs w:val="20"/>
              </w:rPr>
            </w:pPr>
            <w:r>
              <w:rPr>
                <w:rFonts w:cs="Arial" w:ascii="Arial" w:hAnsi="Arial"/>
                <w:color w:val="000000"/>
                <w:sz w:val="20"/>
                <w:szCs w:val="20"/>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pPr>
              <w:pStyle w:val="Normal"/>
              <w:spacing w:lineRule="auto" w:line="360" w:before="0" w:after="0"/>
              <w:rPr>
                <w:rFonts w:ascii="Arial" w:hAnsi="Arial" w:cs="Arial"/>
                <w:color w:val="000000"/>
                <w:sz w:val="20"/>
                <w:szCs w:val="20"/>
              </w:rPr>
            </w:pPr>
            <w:r>
              <w:rPr>
                <w:rFonts w:cs="Arial" w:ascii="Arial" w:hAnsi="Arial"/>
                <w:color w:val="000000"/>
                <w:sz w:val="20"/>
                <w:szCs w:val="20"/>
              </w:rPr>
              <w:t>I dati potranno essere raccolti direttamente dall’interessato ovvero da fonti terze tra cui in particolare:</w:t>
            </w:r>
          </w:p>
          <w:p>
            <w:pPr>
              <w:pStyle w:val="ListParagraph"/>
              <w:numPr>
                <w:ilvl w:val="0"/>
                <w:numId w:val="2"/>
              </w:numPr>
              <w:spacing w:lineRule="auto" w:line="360"/>
              <w:rPr>
                <w:rFonts w:ascii="Arial" w:hAnsi="Arial" w:cs="Arial"/>
                <w:color w:val="000000"/>
                <w:sz w:val="20"/>
                <w:szCs w:val="20"/>
              </w:rPr>
            </w:pPr>
            <w:r>
              <w:rPr>
                <w:rFonts w:cs="Arial" w:ascii="Arial" w:hAnsi="Arial"/>
                <w:color w:val="000000"/>
                <w:sz w:val="20"/>
                <w:szCs w:val="20"/>
                <w:lang w:val="it-IT"/>
              </w:rPr>
              <w:t xml:space="preserve">il soggetto richiedente </w:t>
            </w:r>
            <w:r>
              <w:rPr>
                <w:rFonts w:cs="Arial" w:ascii="Arial" w:hAnsi="Arial"/>
                <w:sz w:val="20"/>
                <w:szCs w:val="20"/>
                <w:lang w:val="it-IT"/>
              </w:rPr>
              <w:t>(Banca o altro intermediario finanziario, in caso di Garanzia Diretta; Confidi o altro intermediario finanziario, in caso di Riassicurazione)</w:t>
            </w:r>
            <w:r>
              <w:rPr>
                <w:rFonts w:cs="Arial" w:ascii="Arial" w:hAnsi="Arial"/>
                <w:color w:val="000000"/>
                <w:sz w:val="20"/>
                <w:szCs w:val="20"/>
                <w:lang w:val="it-IT"/>
              </w:rPr>
              <w:t>;</w:t>
            </w:r>
          </w:p>
          <w:p>
            <w:pPr>
              <w:pStyle w:val="ListParagraph"/>
              <w:numPr>
                <w:ilvl w:val="0"/>
                <w:numId w:val="2"/>
              </w:numPr>
              <w:spacing w:lineRule="auto" w:line="360"/>
              <w:rPr>
                <w:rFonts w:ascii="Arial" w:hAnsi="Arial" w:cs="Arial"/>
                <w:color w:val="000000"/>
                <w:sz w:val="20"/>
                <w:szCs w:val="20"/>
              </w:rPr>
            </w:pPr>
            <w:r>
              <w:rPr>
                <w:rFonts w:cs="Arial" w:ascii="Arial" w:hAnsi="Arial"/>
                <w:sz w:val="20"/>
                <w:szCs w:val="20"/>
                <w:lang w:val="it-IT"/>
              </w:rPr>
              <w:t>Centrale Rischi di Banca d’Italia</w:t>
            </w:r>
            <w:r>
              <w:rPr>
                <w:rFonts w:cs="Arial" w:ascii="Arial" w:hAnsi="Arial"/>
                <w:color w:val="000000"/>
                <w:sz w:val="20"/>
                <w:szCs w:val="20"/>
                <w:lang w:val="it-IT"/>
              </w:rPr>
              <w:t>.</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Il trattamento dei dati personali è effettuato dal Titolare in conformità al GDPR. Tale trattamento può avere ad oggetto:</w:t>
            </w:r>
          </w:p>
          <w:p>
            <w:pPr>
              <w:pStyle w:val="ListParagraph"/>
              <w:numPr>
                <w:ilvl w:val="0"/>
                <w:numId w:val="10"/>
              </w:numPr>
              <w:spacing w:lineRule="auto" w:line="360"/>
              <w:ind w:left="306" w:hanging="306"/>
              <w:rPr>
                <w:rFonts w:ascii="Arial" w:hAnsi="Arial" w:cs="Arial"/>
                <w:color w:val="000000"/>
                <w:sz w:val="20"/>
                <w:szCs w:val="20"/>
                <w:lang w:val="it-IT" w:eastAsia="it-IT"/>
              </w:rPr>
            </w:pPr>
            <w:r>
              <w:rPr>
                <w:rFonts w:cs="Arial" w:ascii="Arial" w:hAnsi="Arial"/>
                <w:color w:val="000000"/>
                <w:sz w:val="20"/>
                <w:szCs w:val="20"/>
                <w:lang w:val="it-IT" w:eastAsia="it-IT"/>
              </w:rPr>
              <w:t>dati anagrafici e informazioni di contatto (nome, cognome, indirizzo, numero di telefono, e-mail codice fiscale ed altri numeri di identificazione personale);</w:t>
            </w:r>
          </w:p>
          <w:p>
            <w:pPr>
              <w:pStyle w:val="ListParagraph"/>
              <w:numPr>
                <w:ilvl w:val="0"/>
                <w:numId w:val="10"/>
              </w:numPr>
              <w:spacing w:lineRule="auto" w:line="360" w:before="0" w:after="120"/>
              <w:ind w:left="306" w:hanging="306"/>
              <w:rPr>
                <w:rFonts w:ascii="Arial" w:hAnsi="Arial" w:cs="Arial"/>
                <w:color w:val="000000"/>
                <w:sz w:val="20"/>
                <w:szCs w:val="20"/>
                <w:lang w:val="it-IT" w:eastAsia="it-IT"/>
              </w:rPr>
            </w:pPr>
            <w:r>
              <w:rPr>
                <w:rFonts w:cs="Arial" w:ascii="Arial" w:hAnsi="Arial"/>
                <w:color w:val="000000"/>
                <w:sz w:val="20"/>
                <w:szCs w:val="20"/>
                <w:lang w:val="it-IT" w:eastAsia="it-IT"/>
              </w:rPr>
              <w:t xml:space="preserve">dati relativi alla famiglia e a situazioni personali; </w:t>
            </w:r>
          </w:p>
          <w:p>
            <w:pPr>
              <w:pStyle w:val="ListParagraph"/>
              <w:numPr>
                <w:ilvl w:val="0"/>
                <w:numId w:val="10"/>
              </w:numPr>
              <w:spacing w:lineRule="auto" w:line="360" w:before="0" w:after="120"/>
              <w:ind w:left="306" w:hanging="306"/>
              <w:rPr>
                <w:rFonts w:ascii="Arial" w:hAnsi="Arial" w:cs="Arial"/>
                <w:color w:val="000000"/>
                <w:sz w:val="20"/>
                <w:szCs w:val="20"/>
                <w:lang w:val="it-IT" w:eastAsia="it-IT"/>
              </w:rPr>
            </w:pPr>
            <w:r>
              <w:rPr>
                <w:rFonts w:cs="Arial" w:ascii="Arial" w:hAnsi="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pPr>
              <w:pStyle w:val="ListParagraph"/>
              <w:numPr>
                <w:ilvl w:val="0"/>
                <w:numId w:val="10"/>
              </w:numPr>
              <w:spacing w:lineRule="auto" w:line="360" w:before="0" w:after="120"/>
              <w:ind w:left="306" w:hanging="306"/>
              <w:rPr>
                <w:rFonts w:ascii="Arial" w:hAnsi="Arial" w:cs="Arial"/>
                <w:color w:val="000000"/>
                <w:sz w:val="20"/>
                <w:szCs w:val="20"/>
                <w:lang w:val="it-IT" w:eastAsia="it-IT"/>
              </w:rPr>
            </w:pPr>
            <w:r>
              <w:rPr>
                <w:rFonts w:cs="Arial" w:ascii="Arial" w:hAnsi="Arial"/>
                <w:color w:val="000000"/>
                <w:sz w:val="20"/>
                <w:szCs w:val="20"/>
                <w:lang w:val="it-IT" w:eastAsia="it-IT"/>
              </w:rPr>
              <w:t>dati relativi a beni e proprietà.</w:t>
            </w:r>
          </w:p>
          <w:p>
            <w:pPr>
              <w:pStyle w:val="ListParagraph"/>
              <w:numPr>
                <w:ilvl w:val="0"/>
                <w:numId w:val="10"/>
              </w:numPr>
              <w:spacing w:lineRule="auto" w:line="360" w:before="0" w:after="120"/>
              <w:ind w:left="306" w:hanging="306"/>
              <w:rPr>
                <w:rFonts w:ascii="Arial" w:hAnsi="Arial" w:cs="Arial"/>
                <w:color w:val="000000"/>
                <w:sz w:val="20"/>
                <w:szCs w:val="20"/>
                <w:lang w:val="it-IT" w:eastAsia="it-IT"/>
              </w:rPr>
            </w:pPr>
            <w:r>
              <w:rPr>
                <w:rFonts w:cs="Arial" w:ascii="Arial" w:hAnsi="Arial"/>
                <w:color w:val="000000"/>
                <w:sz w:val="20"/>
                <w:szCs w:val="20"/>
                <w:lang w:val="it-IT" w:eastAsia="it-IT"/>
              </w:rPr>
              <w:t>dati relativi a condanne penali e reati (c.d. dati giudiziari), relativi in particolare ai dati contenuti nei certificati antimafia ove previsti.</w:t>
            </w:r>
          </w:p>
          <w:p>
            <w:pPr>
              <w:pStyle w:val="Normal"/>
              <w:widowControl w:val="false"/>
              <w:spacing w:lineRule="auto" w:line="360" w:before="240" w:after="0"/>
              <w:jc w:val="both"/>
              <w:rPr>
                <w:rFonts w:ascii="Arial" w:hAnsi="Arial" w:cs="Arial"/>
                <w:color w:val="000000"/>
                <w:sz w:val="20"/>
                <w:szCs w:val="20"/>
              </w:rPr>
            </w:pPr>
            <w:r>
              <w:rPr>
                <w:rFonts w:cs="Arial" w:ascii="Arial" w:hAnsi="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I Vostri dati potranno essere comunicati, per le finalità di cui sopra, oltre che ad autorità, organi di vigilanza e di controllo, anche ad altri soggetti, quali enti pubblici, ministeri, Cassa Depositi e Prestiti, il Fondo Europeo per gli Investimenti e la Banca Europea per gli Investimenti 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r>
          </w:p>
          <w:p>
            <w:pPr>
              <w:pStyle w:val="Default"/>
              <w:spacing w:lineRule="auto" w:line="360" w:before="120" w:after="200"/>
              <w:jc w:val="right"/>
              <w:rPr>
                <w:rFonts w:ascii="Arial" w:hAnsi="Arial" w:cs="Arial"/>
                <w:b/>
                <w:b/>
                <w:sz w:val="20"/>
                <w:szCs w:val="20"/>
                <w:u w:val="single"/>
              </w:rPr>
            </w:pPr>
            <w:r>
              <w:rPr>
                <w:rFonts w:cs="Arial" w:ascii="Arial" w:hAnsi="Arial"/>
                <w:b/>
                <w:sz w:val="20"/>
                <w:szCs w:val="20"/>
                <w:u w:val="single"/>
              </w:rPr>
              <w:t>scheda 3 (2/2)</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Ai sensi e per gli effetti di cui al GDPR, sono riconosciuti all’Interessato i seguenti diritti, che egli potrà esercitare nei confronti di Mediocredito Centrale S.p.A.:</w:t>
            </w:r>
          </w:p>
          <w:p>
            <w:pPr>
              <w:pStyle w:val="Normal"/>
              <w:widowControl w:val="false"/>
              <w:numPr>
                <w:ilvl w:val="2"/>
                <w:numId w:val="3"/>
              </w:numPr>
              <w:spacing w:lineRule="auto" w:line="360" w:before="120" w:after="0"/>
              <w:ind w:left="142" w:hanging="142"/>
              <w:jc w:val="both"/>
              <w:rPr>
                <w:rFonts w:ascii="Arial" w:hAnsi="Arial" w:cs="Arial"/>
                <w:color w:val="000000"/>
                <w:sz w:val="20"/>
                <w:szCs w:val="20"/>
              </w:rPr>
            </w:pPr>
            <w:r>
              <w:rPr>
                <w:rFonts w:cs="Arial" w:ascii="Arial" w:hAnsi="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pPr>
              <w:pStyle w:val="Normal"/>
              <w:widowControl w:val="false"/>
              <w:numPr>
                <w:ilvl w:val="2"/>
                <w:numId w:val="3"/>
              </w:numPr>
              <w:spacing w:lineRule="auto" w:line="360" w:before="120" w:after="0"/>
              <w:ind w:left="142" w:hanging="142"/>
              <w:jc w:val="both"/>
              <w:rPr>
                <w:rFonts w:ascii="Arial" w:hAnsi="Arial" w:cs="Arial"/>
                <w:color w:val="000000"/>
                <w:sz w:val="20"/>
                <w:szCs w:val="20"/>
              </w:rPr>
            </w:pPr>
            <w:r>
              <w:rPr>
                <w:rFonts w:cs="Arial" w:ascii="Arial" w:hAnsi="Arial"/>
                <w:color w:val="000000"/>
                <w:sz w:val="20"/>
                <w:szCs w:val="20"/>
              </w:rPr>
              <w:t>diritto di ottenere, laddove inesatti, la rettifica dei dati personali che Lo riguardano, nonché l’integrazione degli stessi laddove ritenuti incompleti sempre in relazione alle finalità del trattamento (art. 16);</w:t>
            </w:r>
          </w:p>
          <w:p>
            <w:pPr>
              <w:pStyle w:val="Normal"/>
              <w:widowControl w:val="false"/>
              <w:numPr>
                <w:ilvl w:val="2"/>
                <w:numId w:val="3"/>
              </w:numPr>
              <w:spacing w:lineRule="auto" w:line="360" w:before="120" w:after="0"/>
              <w:ind w:left="142" w:hanging="142"/>
              <w:jc w:val="both"/>
              <w:rPr>
                <w:rFonts w:ascii="Arial" w:hAnsi="Arial" w:cs="Arial"/>
                <w:color w:val="000000"/>
                <w:sz w:val="20"/>
                <w:szCs w:val="20"/>
              </w:rPr>
            </w:pPr>
            <w:r>
              <w:rPr>
                <w:rFonts w:cs="Arial" w:ascii="Arial" w:hAnsi="Arial"/>
                <w:color w:val="000000"/>
                <w:sz w:val="20"/>
                <w:szCs w:val="20"/>
              </w:rPr>
              <w:t xml:space="preserve">diritto di cancellazione dei dati (“diritto all’oblio”), laddove ricorra una delle fattispecie di cui all’art. 17; </w:t>
            </w:r>
          </w:p>
          <w:p>
            <w:pPr>
              <w:pStyle w:val="Normal"/>
              <w:widowControl w:val="false"/>
              <w:numPr>
                <w:ilvl w:val="2"/>
                <w:numId w:val="3"/>
              </w:numPr>
              <w:spacing w:lineRule="auto" w:line="360" w:before="120" w:after="0"/>
              <w:ind w:left="142" w:hanging="142"/>
              <w:jc w:val="both"/>
              <w:rPr>
                <w:rFonts w:ascii="Arial" w:hAnsi="Arial" w:cs="Arial"/>
                <w:color w:val="000000"/>
                <w:sz w:val="20"/>
                <w:szCs w:val="20"/>
              </w:rPr>
            </w:pPr>
            <w:r>
              <w:rPr>
                <w:rFonts w:cs="Arial" w:ascii="Arial" w:hAnsi="Arial"/>
                <w:color w:val="000000"/>
                <w:sz w:val="20"/>
                <w:szCs w:val="20"/>
              </w:rPr>
              <w:t>diritto di limitazione del trattamento, nei casi previsti dall’art. 18;</w:t>
            </w:r>
          </w:p>
          <w:p>
            <w:pPr>
              <w:pStyle w:val="Normal"/>
              <w:widowControl w:val="false"/>
              <w:numPr>
                <w:ilvl w:val="2"/>
                <w:numId w:val="3"/>
              </w:numPr>
              <w:spacing w:lineRule="auto" w:line="360" w:before="120" w:after="0"/>
              <w:ind w:left="142" w:hanging="142"/>
              <w:jc w:val="both"/>
              <w:rPr>
                <w:rFonts w:ascii="Arial" w:hAnsi="Arial" w:cs="Arial"/>
                <w:color w:val="000000"/>
                <w:sz w:val="20"/>
                <w:szCs w:val="20"/>
              </w:rPr>
            </w:pPr>
            <w:r>
              <w:rPr>
                <w:rFonts w:cs="Arial" w:ascii="Arial" w:hAnsi="Arial"/>
                <w:color w:val="000000"/>
                <w:sz w:val="20"/>
                <w:szCs w:val="20"/>
              </w:rPr>
              <w:t>diritto di portabilità dei dati ai sensi dell’art. 20;</w:t>
            </w:r>
          </w:p>
          <w:p>
            <w:pPr>
              <w:pStyle w:val="Normal"/>
              <w:widowControl w:val="false"/>
              <w:numPr>
                <w:ilvl w:val="2"/>
                <w:numId w:val="3"/>
              </w:numPr>
              <w:spacing w:lineRule="auto" w:line="360" w:before="120" w:after="0"/>
              <w:ind w:left="142" w:hanging="142"/>
              <w:jc w:val="both"/>
              <w:rPr>
                <w:rFonts w:ascii="Arial" w:hAnsi="Arial" w:cs="Arial"/>
                <w:color w:val="000000"/>
                <w:sz w:val="20"/>
                <w:szCs w:val="20"/>
              </w:rPr>
            </w:pPr>
            <w:r>
              <w:rPr>
                <w:rFonts w:cs="Arial" w:ascii="Arial" w:hAnsi="Arial"/>
                <w:color w:val="000000"/>
                <w:sz w:val="20"/>
                <w:szCs w:val="20"/>
              </w:rPr>
              <w:t>diritto di opposizione al trattamento ai sensi dell’art. 21.</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pPr>
              <w:pStyle w:val="Normal"/>
              <w:widowControl w:val="false"/>
              <w:spacing w:lineRule="auto" w:line="360" w:before="120" w:after="0"/>
              <w:jc w:val="both"/>
              <w:rPr>
                <w:rFonts w:ascii="Arial" w:hAnsi="Arial" w:cs="Arial"/>
                <w:color w:val="000000"/>
                <w:sz w:val="20"/>
                <w:szCs w:val="20"/>
              </w:rPr>
            </w:pPr>
            <w:r>
              <w:rPr>
                <w:rFonts w:cs="Arial" w:ascii="Arial" w:hAnsi="Arial"/>
                <w:color w:val="000000"/>
                <w:sz w:val="20"/>
                <w:szCs w:val="20"/>
              </w:rPr>
              <w:t>Si ricorda, infine, che Lei ha il diritto di proporre reclamo al Garante per la Protezione dei dati personali o ad altra Autorità di controllo ai sensi dell’art. 13, par. 2, lettera d) del GDPR</w:t>
            </w:r>
          </w:p>
          <w:p>
            <w:pPr>
              <w:pStyle w:val="Default"/>
              <w:spacing w:lineRule="auto" w:line="360" w:before="120" w:after="200"/>
              <w:jc w:val="both"/>
              <w:rPr/>
            </w:pPr>
            <w:r>
              <w:rPr>
                <w:rFonts w:cs="Arial" w:ascii="Arial" w:hAnsi="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Pr/>
              <w:t xml:space="preserve"> </w:t>
            </w:r>
          </w:p>
        </w:tc>
      </w:tr>
    </w:tbl>
    <w:p>
      <w:pPr>
        <w:pStyle w:val="Normal"/>
        <w:widowControl/>
        <w:bidi w:val="0"/>
        <w:spacing w:lineRule="auto" w:line="276" w:before="0" w:after="200"/>
        <w:jc w:val="left"/>
        <w:rPr/>
      </w:pPr>
      <w:r>
        <w:rPr/>
      </w:r>
    </w:p>
    <w:sectPr>
      <w:headerReference w:type="default" r:id="rId19"/>
      <w:footnotePr>
        <w:numFmt w:val="decimal"/>
      </w:footnotePr>
      <w:type w:val="nextPage"/>
      <w:pgSz w:w="11906" w:h="16838"/>
      <w:pgMar w:left="510" w:right="510" w:header="284" w:top="341" w:footer="0" w:bottom="851"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MT">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0" w:after="80"/>
        <w:jc w:val="both"/>
        <w:rPr/>
      </w:pPr>
      <w:r>
        <w:rPr>
          <w:rStyle w:val="Caratterinotaapidipagina"/>
        </w:rPr>
        <w:footnoteRef/>
      </w:r>
      <w:r>
        <w:rPr/>
        <w:t xml:space="preserve"> </w:t>
      </w:r>
      <w:r>
        <w:rPr>
          <w:sz w:val="16"/>
          <w:szCs w:val="16"/>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footnote>
  <w:footnote w:id="3">
    <w:p>
      <w:pPr>
        <w:pStyle w:val="Notaapidipagina"/>
        <w:spacing w:before="40" w:after="40"/>
        <w:jc w:val="both"/>
        <w:rPr/>
      </w:pPr>
      <w:r>
        <w:rPr>
          <w:rStyle w:val="Caratterinotaapidipagina"/>
        </w:rPr>
        <w:footnoteRef/>
      </w:r>
      <w:r>
        <w:rPr>
          <w:sz w:val="16"/>
          <w:szCs w:val="16"/>
        </w:rPr>
        <w:t xml:space="preserve"> </w:t>
      </w:r>
      <w:r>
        <w:rPr>
          <w:sz w:val="16"/>
          <w:szCs w:val="16"/>
        </w:rPr>
        <w:t xml:space="preserve">per le imprese esonerate dalla tenuta della contabilità ordinaria e/o dalla redazione del bilancio, tale informazione è desunta dall’ultima dichiarazione dei redditi presentata. </w:t>
      </w:r>
    </w:p>
  </w:footnote>
  <w:footnote w:id="4">
    <w:p>
      <w:pPr>
        <w:pStyle w:val="Notaapidipagina"/>
        <w:spacing w:before="40" w:after="40"/>
        <w:jc w:val="both"/>
        <w:rPr/>
      </w:pPr>
      <w:r>
        <w:rPr>
          <w:rStyle w:val="Caratterinotaapidipagina"/>
        </w:rPr>
        <w:footnoteRef/>
      </w:r>
      <w:r>
        <w:rPr>
          <w:sz w:val="16"/>
          <w:szCs w:val="16"/>
        </w:rPr>
        <w:t xml:space="preserve"> </w:t>
      </w:r>
      <w:r>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 Il dato può essere non inserito qualora i dati relativi agli occupati e al fatturato siano sufficienti a determinare la dimensione dell’impresa.</w:t>
      </w:r>
    </w:p>
  </w:footnote>
  <w:footnote w:id="5">
    <w:p>
      <w:pPr>
        <w:pStyle w:val="Notaapidipagina"/>
        <w:spacing w:before="0" w:after="60"/>
        <w:jc w:val="both"/>
        <w:rPr>
          <w:sz w:val="16"/>
          <w:szCs w:val="16"/>
        </w:rPr>
      </w:pPr>
      <w:r>
        <w:rPr>
          <w:rStyle w:val="Caratterinotaapidipagina"/>
        </w:rPr>
        <w:footnoteRef/>
      </w:r>
      <w:r>
        <w:rPr>
          <w:sz w:val="16"/>
          <w:szCs w:val="16"/>
        </w:rPr>
        <w:t xml:space="preserve"> </w:t>
      </w:r>
      <w:r>
        <w:rPr>
          <w:b/>
          <w:sz w:val="16"/>
          <w:szCs w:val="16"/>
        </w:rPr>
        <w:t>Microimpresa</w:t>
      </w:r>
      <w:r>
        <w:rPr>
          <w:sz w:val="16"/>
          <w:szCs w:val="16"/>
        </w:rPr>
        <w:t>:</w:t>
      </w:r>
    </w:p>
    <w:p>
      <w:pPr>
        <w:pStyle w:val="ElencoL1"/>
        <w:numPr>
          <w:ilvl w:val="0"/>
          <w:numId w:val="8"/>
        </w:numPr>
        <w:rPr>
          <w:rFonts w:ascii="Calibri" w:hAnsi="Calibri"/>
          <w:sz w:val="16"/>
          <w:szCs w:val="16"/>
          <w:lang w:eastAsia="it-IT"/>
        </w:rPr>
      </w:pPr>
      <w:r>
        <w:rPr>
          <w:rFonts w:ascii="Calibri" w:hAnsi="Calibri"/>
          <w:sz w:val="16"/>
          <w:szCs w:val="16"/>
          <w:lang w:eastAsia="it-IT"/>
        </w:rPr>
        <w:t>ha meno di 10 occupati, e</w:t>
      </w:r>
    </w:p>
    <w:p>
      <w:pPr>
        <w:pStyle w:val="ElencoL1"/>
        <w:numPr>
          <w:ilvl w:val="0"/>
          <w:numId w:val="8"/>
        </w:numPr>
        <w:rPr/>
      </w:pPr>
      <w:r>
        <w:rPr>
          <w:rFonts w:ascii="Calibri" w:hAnsi="Calibri"/>
          <w:sz w:val="16"/>
          <w:szCs w:val="16"/>
          <w:lang w:eastAsia="it-IT"/>
        </w:rPr>
        <w:t>ha un fatturato annuo oppure un totale di bilancio annuo non superiore a 2 milioni di euro.</w:t>
      </w:r>
    </w:p>
  </w:footnote>
  <w:footnote w:id="6">
    <w:p>
      <w:pPr>
        <w:pStyle w:val="Notaapidipagina"/>
        <w:spacing w:before="0" w:after="60"/>
        <w:jc w:val="both"/>
        <w:rPr>
          <w:sz w:val="16"/>
          <w:szCs w:val="16"/>
        </w:rPr>
      </w:pPr>
      <w:r>
        <w:rPr>
          <w:rStyle w:val="Caratterinotaapidipagina"/>
        </w:rPr>
        <w:footnoteRef/>
      </w:r>
      <w:r>
        <w:rPr>
          <w:sz w:val="16"/>
          <w:szCs w:val="16"/>
        </w:rPr>
        <w:t xml:space="preserve"> </w:t>
      </w:r>
      <w:r>
        <w:rPr>
          <w:b/>
          <w:sz w:val="16"/>
          <w:szCs w:val="16"/>
        </w:rPr>
        <w:t>Piccola Impresa</w:t>
      </w:r>
      <w:r>
        <w:rPr>
          <w:sz w:val="16"/>
          <w:szCs w:val="16"/>
        </w:rPr>
        <w:t xml:space="preserve">: </w:t>
      </w:r>
    </w:p>
    <w:p>
      <w:pPr>
        <w:pStyle w:val="ElencoL1"/>
        <w:numPr>
          <w:ilvl w:val="0"/>
          <w:numId w:val="9"/>
        </w:numPr>
        <w:rPr>
          <w:rFonts w:ascii="Calibri" w:hAnsi="Calibri"/>
          <w:sz w:val="16"/>
          <w:szCs w:val="16"/>
          <w:lang w:eastAsia="it-IT"/>
        </w:rPr>
      </w:pPr>
      <w:r>
        <w:rPr>
          <w:rFonts w:ascii="Calibri" w:hAnsi="Calibri"/>
          <w:sz w:val="16"/>
          <w:szCs w:val="16"/>
          <w:lang w:eastAsia="it-IT"/>
        </w:rPr>
        <w:t>ha meno di 50 occupati, e</w:t>
      </w:r>
    </w:p>
    <w:p>
      <w:pPr>
        <w:pStyle w:val="ElencoL1"/>
        <w:numPr>
          <w:ilvl w:val="0"/>
          <w:numId w:val="9"/>
        </w:numPr>
        <w:rPr/>
      </w:pPr>
      <w:r>
        <w:rPr>
          <w:rFonts w:ascii="Calibri" w:hAnsi="Calibri"/>
          <w:sz w:val="16"/>
          <w:szCs w:val="16"/>
          <w:lang w:eastAsia="it-IT"/>
        </w:rPr>
        <w:t>ha un fatturato annuo oppure un totale di bilancio annuo non superiore a 10 milioni di euro.</w:t>
      </w:r>
    </w:p>
  </w:footnote>
  <w:footnote w:id="7">
    <w:p>
      <w:pPr>
        <w:pStyle w:val="Notaapidipagina"/>
        <w:suppressAutoHyphens w:val="true"/>
        <w:spacing w:lineRule="auto" w:line="240" w:before="120" w:after="60"/>
        <w:ind w:left="714" w:hanging="357"/>
        <w:jc w:val="both"/>
        <w:rPr>
          <w:sz w:val="16"/>
          <w:szCs w:val="16"/>
        </w:rPr>
      </w:pPr>
      <w:r>
        <w:rPr>
          <w:rStyle w:val="Caratterinotaapidipagina"/>
        </w:rPr>
        <w:footnoteRef/>
      </w:r>
      <w:r>
        <w:rPr>
          <w:sz w:val="16"/>
          <w:szCs w:val="16"/>
        </w:rPr>
        <w:tab/>
        <w:t xml:space="preserve"> </w:t>
      </w:r>
      <w:r>
        <w:rPr>
          <w:b/>
          <w:sz w:val="16"/>
          <w:szCs w:val="16"/>
        </w:rPr>
        <w:t>Media Impresa</w:t>
      </w:r>
      <w:r>
        <w:rPr>
          <w:sz w:val="16"/>
          <w:szCs w:val="16"/>
        </w:rPr>
        <w:t>:</w:t>
      </w:r>
    </w:p>
    <w:p>
      <w:pPr>
        <w:pStyle w:val="ElencoL1"/>
        <w:numPr>
          <w:ilvl w:val="0"/>
          <w:numId w:val="7"/>
        </w:numPr>
        <w:rPr>
          <w:rFonts w:ascii="Calibri" w:hAnsi="Calibri"/>
          <w:sz w:val="16"/>
          <w:szCs w:val="16"/>
          <w:lang w:eastAsia="it-IT"/>
        </w:rPr>
      </w:pPr>
      <w:r>
        <w:rPr>
          <w:rFonts w:ascii="Calibri" w:hAnsi="Calibri"/>
          <w:sz w:val="16"/>
          <w:szCs w:val="16"/>
          <w:lang w:eastAsia="it-IT"/>
        </w:rPr>
        <w:t>ha meno di 250 occupati, e</w:t>
      </w:r>
    </w:p>
    <w:p>
      <w:pPr>
        <w:pStyle w:val="ElencoL1"/>
        <w:numPr>
          <w:ilvl w:val="0"/>
          <w:numId w:val="7"/>
        </w:numPr>
        <w:spacing w:before="0" w:after="120"/>
        <w:ind w:left="714" w:hanging="357"/>
        <w:rPr/>
      </w:pPr>
      <w:r>
        <w:rPr>
          <w:rFonts w:ascii="Calibri" w:hAnsi="Calibri"/>
          <w:sz w:val="16"/>
          <w:szCs w:val="16"/>
          <w:lang w:eastAsia="it-IT"/>
        </w:rPr>
        <w:t>ha un fatturato annuo non superiore a 50 milioni di euro oppure un totale di bilancio annuo non superiore a 43 milioni di euro.</w:t>
      </w:r>
    </w:p>
  </w:footnote>
  <w:footnote w:id="8">
    <w:p>
      <w:pPr>
        <w:pStyle w:val="Notaapidipagina"/>
        <w:spacing w:before="0" w:after="60"/>
        <w:jc w:val="both"/>
        <w:rPr/>
      </w:pPr>
      <w:r>
        <w:rPr>
          <w:rStyle w:val="Caratterinotaapidipagina"/>
        </w:rPr>
        <w:footnoteRef/>
      </w:r>
      <w:r>
        <w:rPr>
          <w:sz w:val="12"/>
          <w:szCs w:val="16"/>
        </w:rPr>
        <w:t xml:space="preserve"> </w:t>
      </w:r>
      <w:r>
        <w:rPr>
          <w:b/>
          <w:sz w:val="16"/>
          <w:szCs w:val="16"/>
        </w:rPr>
        <w:t>Mid Cap</w:t>
      </w:r>
      <w:r>
        <w:rPr>
          <w:sz w:val="16"/>
          <w:szCs w:val="16"/>
        </w:rPr>
        <w:t>: l’impresa, diversa dalle PMI, che ha meno di 500 occupati.</w:t>
      </w:r>
    </w:p>
  </w:footnote>
  <w:footnote w:id="9">
    <w:p>
      <w:pPr>
        <w:pStyle w:val="Notaapidipagina"/>
        <w:spacing w:before="0" w:after="200"/>
        <w:jc w:val="both"/>
        <w:rPr/>
      </w:pPr>
      <w:r>
        <w:rPr>
          <w:rStyle w:val="Caratterinotaapidipagina"/>
        </w:rPr>
        <w:footnoteRef/>
      </w:r>
      <w:r>
        <w:rPr>
          <w:sz w:val="16"/>
          <w:szCs w:val="16"/>
        </w:rPr>
        <w:t xml:space="preserve"> </w:t>
      </w:r>
      <w:r>
        <w:rPr>
          <w:b/>
          <w:sz w:val="16"/>
          <w:szCs w:val="16"/>
        </w:rPr>
        <w:t>Grande Impresa</w:t>
      </w:r>
      <w:r>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200"/>
      <w:jc w:val="right"/>
      <w:rPr/>
    </w:pPr>
    <w:r>
      <w:rPr>
        <w:rFonts w:cs="Arial" w:ascii="Arial" w:hAnsi="Arial"/>
        <w:sz w:val="20"/>
        <w:szCs w:val="20"/>
      </w:rPr>
      <w:t xml:space="preserve">Allegato 4 bis ex Legge di Conversione – Pagina </w:t>
    </w: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8</w:t>
    </w:r>
    <w:r>
      <w:rPr>
        <w:sz w:val="20"/>
        <w:szCs w:val="20"/>
        <w:rFonts w:cs="Arial" w:ascii="Arial" w:hAnsi="Arial"/>
      </w:rPr>
      <w:fldChar w:fldCharType="end"/>
    </w:r>
    <w:r>
      <w:rPr>
        <w:rFonts w:cs="Arial" w:ascii="Arial" w:hAnsi="Arial"/>
        <w:sz w:val="20"/>
        <w:szCs w:val="20"/>
      </w:rPr>
      <w:t xml:space="preserve"> di </w:t>
    </w:r>
    <w:r>
      <w:rPr>
        <w:rFonts w:cs="Arial" w:ascii="Arial" w:hAnsi="Arial"/>
        <w:sz w:val="20"/>
        <w:szCs w:val="20"/>
      </w:rPr>
      <w:fldChar w:fldCharType="begin"/>
    </w:r>
    <w:r>
      <w:rPr>
        <w:sz w:val="20"/>
        <w:szCs w:val="20"/>
        <w:rFonts w:cs="Arial" w:ascii="Arial" w:hAnsi="Arial"/>
      </w:rPr>
      <w:instrText> NUMPAGES </w:instrText>
    </w:r>
    <w:r>
      <w:rPr>
        <w:sz w:val="20"/>
        <w:szCs w:val="20"/>
        <w:rFonts w:cs="Arial" w:ascii="Arial" w:hAnsi="Arial"/>
      </w:rPr>
      <w:fldChar w:fldCharType="separate"/>
    </w:r>
    <w:r>
      <w:rPr>
        <w:sz w:val="20"/>
        <w:szCs w:val="20"/>
        <w:rFonts w:cs="Arial" w:ascii="Arial" w:hAnsi="Arial"/>
      </w:rPr>
      <w:t>8</w:t>
    </w:r>
    <w:r>
      <w:rPr>
        <w:sz w:val="20"/>
        <w:szCs w:val="20"/>
        <w:rFonts w:cs="Arial"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0"/>
        <w:i w:val="false"/>
        <w:b/>
        <w:szCs w:val="20"/>
        <w:rFonts w:ascii="Arial" w:hAnsi="Arial" w:cs="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3"/>
      <w:numFmt w:val="bullet"/>
      <w:lvlText w:val="-"/>
      <w:lvlJc w:val="left"/>
      <w:pPr>
        <w:tabs>
          <w:tab w:val="num" w:pos="720"/>
        </w:tabs>
        <w:ind w:left="720" w:hanging="360"/>
      </w:pPr>
      <w:rPr>
        <w:rFonts w:ascii="Arial" w:hAnsi="Arial" w:cs="Arial" w:hint="default"/>
        <w:sz w:val="20"/>
        <w:rFonts w:cs="Arial"/>
      </w:rPr>
    </w:lvl>
    <w:lvl w:ilvl="1">
      <w:start w:val="1"/>
      <w:numFmt w:val="lowerRoman"/>
      <w:lvlText w:val="%2."/>
      <w:lvlJc w:val="right"/>
      <w:pPr>
        <w:tabs>
          <w:tab w:val="num" w:pos="1440"/>
        </w:tabs>
        <w:ind w:left="1440" w:hanging="360"/>
      </w:pPr>
      <w:rPr>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rPr>
        <w:rFonts w:eastAsia="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rPr>
        <w:rFonts w:eastAsia="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rPr>
        <w:sz w:val="16"/>
        <w:rFonts w:ascii="Calibri" w:hAnsi="Calibri"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lowerLetter"/>
      <w:lvlText w:val="%1)"/>
      <w:lvlJc w:val="left"/>
      <w:pPr>
        <w:ind w:left="689" w:hanging="360"/>
      </w:pPr>
      <w:rPr>
        <w:sz w:val="20"/>
        <w:i w:val="false"/>
        <w:b/>
        <w:rFonts w:ascii="Arial" w:hAnsi="Arial"/>
      </w:rPr>
    </w:lvl>
    <w:lvl w:ilvl="1">
      <w:start w:val="1"/>
      <w:numFmt w:val="bullet"/>
      <w:lvlText w:val="o"/>
      <w:lvlJc w:val="left"/>
      <w:pPr>
        <w:ind w:left="1409" w:hanging="360"/>
      </w:pPr>
      <w:rPr>
        <w:rFonts w:ascii="Courier New" w:hAnsi="Courier New" w:cs="Courier New" w:hint="default"/>
        <w:rFonts w:cs="Courier New"/>
      </w:rPr>
    </w:lvl>
    <w:lvl w:ilvl="2">
      <w:start w:val="1"/>
      <w:numFmt w:val="bullet"/>
      <w:lvlText w:val=""/>
      <w:lvlJc w:val="left"/>
      <w:pPr>
        <w:ind w:left="2129" w:hanging="360"/>
      </w:pPr>
      <w:rPr>
        <w:rFonts w:ascii="Wingdings" w:hAnsi="Wingdings" w:cs="Wingdings" w:hint="default"/>
      </w:rPr>
    </w:lvl>
    <w:lvl w:ilvl="3">
      <w:start w:val="1"/>
      <w:numFmt w:val="bullet"/>
      <w:lvlText w:val=""/>
      <w:lvlJc w:val="left"/>
      <w:pPr>
        <w:ind w:left="2849" w:hanging="360"/>
      </w:pPr>
      <w:rPr>
        <w:rFonts w:ascii="Symbol" w:hAnsi="Symbol" w:cs="Symbol" w:hint="default"/>
      </w:rPr>
    </w:lvl>
    <w:lvl w:ilvl="4">
      <w:start w:val="1"/>
      <w:numFmt w:val="bullet"/>
      <w:lvlText w:val="o"/>
      <w:lvlJc w:val="left"/>
      <w:pPr>
        <w:ind w:left="3569" w:hanging="360"/>
      </w:pPr>
      <w:rPr>
        <w:rFonts w:ascii="Courier New" w:hAnsi="Courier New" w:cs="Courier New" w:hint="default"/>
        <w:rFonts w:cs="Courier New"/>
      </w:rPr>
    </w:lvl>
    <w:lvl w:ilvl="5">
      <w:start w:val="1"/>
      <w:numFmt w:val="bullet"/>
      <w:lvlText w:val=""/>
      <w:lvlJc w:val="left"/>
      <w:pPr>
        <w:ind w:left="4289" w:hanging="360"/>
      </w:pPr>
      <w:rPr>
        <w:rFonts w:ascii="Wingdings" w:hAnsi="Wingdings" w:cs="Wingdings" w:hint="default"/>
      </w:rPr>
    </w:lvl>
    <w:lvl w:ilvl="6">
      <w:start w:val="1"/>
      <w:numFmt w:val="bullet"/>
      <w:lvlText w:val=""/>
      <w:lvlJc w:val="left"/>
      <w:pPr>
        <w:ind w:left="5009" w:hanging="360"/>
      </w:pPr>
      <w:rPr>
        <w:rFonts w:ascii="Symbol" w:hAnsi="Symbol" w:cs="Symbol" w:hint="default"/>
      </w:rPr>
    </w:lvl>
    <w:lvl w:ilvl="7">
      <w:start w:val="1"/>
      <w:numFmt w:val="bullet"/>
      <w:lvlText w:val="o"/>
      <w:lvlJc w:val="left"/>
      <w:pPr>
        <w:ind w:left="5729" w:hanging="360"/>
      </w:pPr>
      <w:rPr>
        <w:rFonts w:ascii="Courier New" w:hAnsi="Courier New" w:cs="Courier New" w:hint="default"/>
        <w:rFonts w:cs="Courier New"/>
      </w:rPr>
    </w:lvl>
    <w:lvl w:ilvl="8">
      <w:start w:val="1"/>
      <w:numFmt w:val="bullet"/>
      <w:lvlText w:val=""/>
      <w:lvlJc w:val="left"/>
      <w:pPr>
        <w:ind w:left="6449" w:hanging="360"/>
      </w:pPr>
      <w:rPr>
        <w:rFonts w:ascii="Wingdings" w:hAnsi="Wingdings" w:cs="Wingdings" w:hint="default"/>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515f"/>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1515f"/>
    <w:rPr>
      <w:rFonts w:ascii="Calibri" w:hAnsi="Calibri" w:eastAsia="Times New Roman" w:cs="Times New Roman"/>
      <w:lang w:eastAsia="it-IT"/>
    </w:rPr>
  </w:style>
  <w:style w:type="character" w:styleId="PidipaginaCarattere" w:customStyle="1">
    <w:name w:val="Piè di pagina Carattere"/>
    <w:basedOn w:val="DefaultParagraphFont"/>
    <w:link w:val="Pidipagina"/>
    <w:uiPriority w:val="99"/>
    <w:qFormat/>
    <w:rsid w:val="0081515f"/>
    <w:rPr>
      <w:rFonts w:ascii="Calibri" w:hAnsi="Calibri" w:eastAsia="Times New Roman" w:cs="Times New Roman"/>
      <w:lang w:eastAsia="it-IT"/>
    </w:rPr>
  </w:style>
  <w:style w:type="character" w:styleId="TestofumettoCarattere" w:customStyle="1">
    <w:name w:val="Testo fumetto Carattere"/>
    <w:basedOn w:val="DefaultParagraphFont"/>
    <w:link w:val="Testofumetto"/>
    <w:semiHidden/>
    <w:qFormat/>
    <w:rsid w:val="0081515f"/>
    <w:rPr>
      <w:rFonts w:ascii="Tahoma" w:hAnsi="Tahoma" w:eastAsia="Times New Roman" w:cs="Tahoma"/>
      <w:sz w:val="16"/>
      <w:szCs w:val="16"/>
      <w:lang w:eastAsia="it-IT"/>
    </w:rPr>
  </w:style>
  <w:style w:type="character" w:styleId="Annotationreference">
    <w:name w:val="annotation reference"/>
    <w:semiHidden/>
    <w:qFormat/>
    <w:rsid w:val="0081515f"/>
    <w:rPr>
      <w:sz w:val="16"/>
      <w:szCs w:val="16"/>
    </w:rPr>
  </w:style>
  <w:style w:type="character" w:styleId="TestocommentoCarattere" w:customStyle="1">
    <w:name w:val="Testo commento Carattere"/>
    <w:basedOn w:val="DefaultParagraphFont"/>
    <w:link w:val="Testocommento"/>
    <w:semiHidden/>
    <w:qFormat/>
    <w:rsid w:val="0081515f"/>
    <w:rPr>
      <w:rFonts w:ascii="Calibri" w:hAnsi="Calibri" w:eastAsia="Times New Roman" w:cs="Times New Roman"/>
      <w:sz w:val="20"/>
      <w:szCs w:val="20"/>
      <w:lang w:eastAsia="it-IT"/>
    </w:rPr>
  </w:style>
  <w:style w:type="character" w:styleId="SoggettocommentoCarattere" w:customStyle="1">
    <w:name w:val="Soggetto commento Carattere"/>
    <w:basedOn w:val="TestocommentoCarattere"/>
    <w:link w:val="Soggettocommento"/>
    <w:semiHidden/>
    <w:qFormat/>
    <w:rsid w:val="0081515f"/>
    <w:rPr>
      <w:rFonts w:ascii="Calibri" w:hAnsi="Calibri" w:eastAsia="Times New Roman" w:cs="Times New Roman"/>
      <w:b/>
      <w:bCs/>
      <w:sz w:val="20"/>
      <w:szCs w:val="20"/>
      <w:lang w:eastAsia="it-IT"/>
    </w:rPr>
  </w:style>
  <w:style w:type="character" w:styleId="CollegamentoInternet">
    <w:name w:val="Collegamento Internet"/>
    <w:unhideWhenUsed/>
    <w:rsid w:val="0081515f"/>
    <w:rPr>
      <w:color w:val="0000FF"/>
      <w:u w:val="single"/>
    </w:rPr>
  </w:style>
  <w:style w:type="character" w:styleId="TestonotaapidipaginaCarattere" w:customStyle="1">
    <w:name w:val="Testo nota a piè di pagina Carattere"/>
    <w:basedOn w:val="DefaultParagraphFont"/>
    <w:link w:val="Testonotaapidipagina"/>
    <w:uiPriority w:val="99"/>
    <w:qFormat/>
    <w:rsid w:val="0081515f"/>
    <w:rPr>
      <w:rFonts w:ascii="Calibri" w:hAnsi="Calibri" w:eastAsia="Times New Roman" w:cs="Times New Roman"/>
      <w:sz w:val="20"/>
      <w:szCs w:val="20"/>
      <w:lang w:eastAsia="it-IT"/>
    </w:rPr>
  </w:style>
  <w:style w:type="character" w:styleId="Richiamoallanotaapidipagina">
    <w:name w:val="Richiamo alla nota a piè di pagina"/>
    <w:rPr>
      <w:vertAlign w:val="superscript"/>
    </w:rPr>
  </w:style>
  <w:style w:type="character" w:styleId="FootnoteCharacters">
    <w:name w:val="Footnote Characters"/>
    <w:uiPriority w:val="99"/>
    <w:semiHidden/>
    <w:unhideWhenUsed/>
    <w:qFormat/>
    <w:rsid w:val="0081515f"/>
    <w:rPr>
      <w:vertAlign w:val="superscript"/>
    </w:rPr>
  </w:style>
  <w:style w:type="character" w:styleId="Strong">
    <w:name w:val="Strong"/>
    <w:uiPriority w:val="22"/>
    <w:qFormat/>
    <w:rsid w:val="0081515f"/>
    <w:rPr>
      <w:b/>
      <w:bCs/>
    </w:rPr>
  </w:style>
  <w:style w:type="character" w:styleId="CorpotestoCarattere" w:customStyle="1">
    <w:name w:val="Corpo testo Carattere"/>
    <w:basedOn w:val="DefaultParagraphFont"/>
    <w:link w:val="Corpotesto"/>
    <w:qFormat/>
    <w:rsid w:val="0081515f"/>
    <w:rPr>
      <w:rFonts w:ascii="Times New Roman" w:hAnsi="Times New Roman" w:eastAsia="SimSun" w:cs="Lucida Sans"/>
      <w:kern w:val="2"/>
      <w:sz w:val="24"/>
      <w:szCs w:val="24"/>
      <w:lang w:eastAsia="hi-IN" w:bidi="hi-IN"/>
    </w:rPr>
  </w:style>
  <w:style w:type="character" w:styleId="ParagrafoelencoCarattere" w:customStyle="1">
    <w:name w:val="Paragrafo elenco Carattere"/>
    <w:link w:val="Paragrafoelenco"/>
    <w:uiPriority w:val="34"/>
    <w:qFormat/>
    <w:rsid w:val="0081515f"/>
    <w:rPr>
      <w:rFonts w:ascii="Times New Roman" w:hAnsi="Times New Roman" w:eastAsia="Times New Roman" w:cs="Times New Roman"/>
      <w:lang w:val="en-US"/>
    </w:rPr>
  </w:style>
  <w:style w:type="character" w:styleId="Fontstyle21" w:customStyle="1">
    <w:name w:val="fontstyle21"/>
    <w:basedOn w:val="DefaultParagraphFont"/>
    <w:qFormat/>
    <w:rsid w:val="0081515f"/>
    <w:rPr>
      <w:rFonts w:ascii="ArialMT" w:hAnsi="ArialMT"/>
      <w:b w:val="false"/>
      <w:bCs w:val="false"/>
      <w:i w:val="false"/>
      <w:iCs w:val="false"/>
      <w:color w:val="000000"/>
      <w:sz w:val="22"/>
      <w:szCs w:val="22"/>
    </w:rPr>
  </w:style>
  <w:style w:type="character" w:styleId="Menzionenonrisolta1" w:customStyle="1">
    <w:name w:val="Menzione non risolta1"/>
    <w:basedOn w:val="DefaultParagraphFont"/>
    <w:uiPriority w:val="99"/>
    <w:semiHidden/>
    <w:unhideWhenUsed/>
    <w:qFormat/>
    <w:rsid w:val="00950542"/>
    <w:rPr>
      <w:color w:val="605E5C"/>
      <w:shd w:fill="E1DFDD" w:val="clear"/>
    </w:rPr>
  </w:style>
  <w:style w:type="character" w:styleId="ListLabel1">
    <w:name w:val="ListLabel 1"/>
    <w:qFormat/>
    <w:rPr>
      <w:rFonts w:ascii="Arial" w:hAnsi="Arial" w:cs="Arial"/>
      <w:b/>
      <w:i w:val="false"/>
      <w:color w:val="auto"/>
      <w:sz w:val="20"/>
      <w:szCs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eastAsia="Times New Roman" w:cs="Arial"/>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18"/>
      <w:szCs w:val="18"/>
    </w:rPr>
  </w:style>
  <w:style w:type="character" w:styleId="ListLabel24">
    <w:name w:val="ListLabel 24"/>
    <w:qFormat/>
    <w:rPr>
      <w:rFonts w:eastAsia="Calibri" w:cs="Times New Roman"/>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Calibri" w:cs="Times New Roman"/>
    </w:rPr>
  </w:style>
  <w:style w:type="character" w:styleId="ListLabel35">
    <w:name w:val="ListLabel 35"/>
    <w:qFormat/>
    <w:rPr>
      <w:rFonts w:ascii="Calibri" w:hAnsi="Calibri" w:eastAsia="Times New Roman" w:cs="Times New Roman"/>
      <w:sz w:val="16"/>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sz w:val="20"/>
    </w:rPr>
  </w:style>
  <w:style w:type="character" w:styleId="ListLabel40">
    <w:name w:val="ListLabel 40"/>
    <w:qFormat/>
    <w:rPr>
      <w:rFonts w:eastAsia="Times New Roman" w:cs="Arial"/>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rFonts w:eastAsia="Times New Roman" w:cs="Times New Roman"/>
      <w:w w:val="99"/>
      <w:sz w:val="13"/>
      <w:szCs w:val="13"/>
    </w:rPr>
  </w:style>
  <w:style w:type="character" w:styleId="ListLabel49">
    <w:name w:val="ListLabel 49"/>
    <w:qFormat/>
    <w:rPr>
      <w:rFonts w:eastAsia="Symbol" w:cs="Symbol"/>
      <w:color w:val="auto"/>
      <w:w w:val="100"/>
      <w:sz w:val="16"/>
      <w:szCs w:val="16"/>
      <w:lang w:val="en-US"/>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eastAsia="Times New Roman" w:cs="Arial"/>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eastAsia="Times New Roman" w:cs="Arial"/>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Times New Roman" w:cs="Arial"/>
      <w:i w:val="false"/>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i w:val="false"/>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ascii="Arial" w:hAnsi="Arial"/>
      <w:b/>
      <w:i w:val="false"/>
      <w:sz w:val="20"/>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ascii="Arial" w:hAnsi="Arial" w:cs="Arial"/>
      <w:sz w:val="20"/>
      <w:szCs w:val="20"/>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rsid w:val="0081515f"/>
    <w:pPr>
      <w:spacing w:lineRule="auto" w:line="360" w:before="0" w:after="120"/>
      <w:ind w:left="357" w:hanging="357"/>
      <w:jc w:val="both"/>
    </w:pPr>
    <w:rPr>
      <w:rFonts w:ascii="Times New Roman" w:hAnsi="Times New Roman" w:eastAsia="SimSun" w:cs="Lucida Sans"/>
      <w:kern w:val="2"/>
      <w:sz w:val="24"/>
      <w:szCs w:val="24"/>
      <w:lang w:eastAsia="hi-IN" w:bidi="hi-I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81515f"/>
    <w:pPr>
      <w:widowControl w:val="false"/>
      <w:bidi w:val="0"/>
      <w:spacing w:lineRule="auto" w:line="240" w:before="0" w:after="0"/>
      <w:jc w:val="left"/>
    </w:pPr>
    <w:rPr>
      <w:rFonts w:ascii="Times New Roman" w:hAnsi="Times New Roman" w:eastAsia="Times New Roman" w:cs="Times New Roman"/>
      <w:color w:val="000000"/>
      <w:kern w:val="0"/>
      <w:sz w:val="24"/>
      <w:szCs w:val="24"/>
      <w:lang w:eastAsia="it-IT" w:val="it-IT" w:bidi="ar-SA"/>
    </w:rPr>
  </w:style>
  <w:style w:type="paragraph" w:styleId="CM8" w:customStyle="1">
    <w:name w:val="CM8"/>
    <w:basedOn w:val="Default"/>
    <w:next w:val="Default"/>
    <w:uiPriority w:val="99"/>
    <w:qFormat/>
    <w:rsid w:val="0081515f"/>
    <w:pPr>
      <w:spacing w:before="0" w:after="128"/>
    </w:pPr>
    <w:rPr>
      <w:color w:val="auto"/>
    </w:rPr>
  </w:style>
  <w:style w:type="paragraph" w:styleId="CM9" w:customStyle="1">
    <w:name w:val="CM9"/>
    <w:basedOn w:val="Default"/>
    <w:next w:val="Default"/>
    <w:uiPriority w:val="99"/>
    <w:qFormat/>
    <w:rsid w:val="0081515f"/>
    <w:pPr>
      <w:spacing w:before="0" w:after="240"/>
    </w:pPr>
    <w:rPr>
      <w:color w:val="auto"/>
    </w:rPr>
  </w:style>
  <w:style w:type="paragraph" w:styleId="CM1" w:customStyle="1">
    <w:name w:val="CM1"/>
    <w:basedOn w:val="Default"/>
    <w:next w:val="Default"/>
    <w:uiPriority w:val="99"/>
    <w:qFormat/>
    <w:rsid w:val="0081515f"/>
    <w:pPr>
      <w:spacing w:lineRule="atLeast" w:line="231"/>
    </w:pPr>
    <w:rPr>
      <w:color w:val="auto"/>
    </w:rPr>
  </w:style>
  <w:style w:type="paragraph" w:styleId="CM2" w:customStyle="1">
    <w:name w:val="CM2"/>
    <w:basedOn w:val="Default"/>
    <w:next w:val="Default"/>
    <w:uiPriority w:val="99"/>
    <w:qFormat/>
    <w:rsid w:val="0081515f"/>
    <w:pPr>
      <w:spacing w:lineRule="atLeast" w:line="346"/>
    </w:pPr>
    <w:rPr>
      <w:color w:val="auto"/>
    </w:rPr>
  </w:style>
  <w:style w:type="paragraph" w:styleId="CM4" w:customStyle="1">
    <w:name w:val="CM4"/>
    <w:basedOn w:val="Default"/>
    <w:next w:val="Default"/>
    <w:uiPriority w:val="99"/>
    <w:qFormat/>
    <w:rsid w:val="0081515f"/>
    <w:pPr>
      <w:spacing w:lineRule="atLeast" w:line="231"/>
    </w:pPr>
    <w:rPr>
      <w:color w:val="auto"/>
    </w:rPr>
  </w:style>
  <w:style w:type="paragraph" w:styleId="CM10" w:customStyle="1">
    <w:name w:val="CM10"/>
    <w:basedOn w:val="Default"/>
    <w:next w:val="Default"/>
    <w:uiPriority w:val="99"/>
    <w:qFormat/>
    <w:rsid w:val="0081515f"/>
    <w:pPr>
      <w:spacing w:before="0" w:after="305"/>
    </w:pPr>
    <w:rPr>
      <w:color w:val="auto"/>
    </w:rPr>
  </w:style>
  <w:style w:type="paragraph" w:styleId="CM5" w:customStyle="1">
    <w:name w:val="CM5"/>
    <w:basedOn w:val="Default"/>
    <w:next w:val="Default"/>
    <w:uiPriority w:val="99"/>
    <w:qFormat/>
    <w:rsid w:val="0081515f"/>
    <w:pPr/>
    <w:rPr>
      <w:color w:val="auto"/>
    </w:rPr>
  </w:style>
  <w:style w:type="paragraph" w:styleId="CM6" w:customStyle="1">
    <w:name w:val="CM6"/>
    <w:basedOn w:val="Default"/>
    <w:next w:val="Default"/>
    <w:uiPriority w:val="99"/>
    <w:qFormat/>
    <w:rsid w:val="0081515f"/>
    <w:pPr/>
    <w:rPr>
      <w:color w:val="auto"/>
    </w:rPr>
  </w:style>
  <w:style w:type="paragraph" w:styleId="CM7" w:customStyle="1">
    <w:name w:val="CM7"/>
    <w:basedOn w:val="Default"/>
    <w:next w:val="Default"/>
    <w:uiPriority w:val="99"/>
    <w:qFormat/>
    <w:rsid w:val="0081515f"/>
    <w:pPr>
      <w:spacing w:lineRule="atLeast" w:line="346"/>
    </w:pPr>
    <w:rPr>
      <w:color w:val="auto"/>
    </w:rPr>
  </w:style>
  <w:style w:type="paragraph" w:styleId="Intestazione">
    <w:name w:val="Header"/>
    <w:basedOn w:val="Normal"/>
    <w:link w:val="IntestazioneCarattere"/>
    <w:uiPriority w:val="99"/>
    <w:unhideWhenUsed/>
    <w:rsid w:val="0081515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1515f"/>
    <w:pPr>
      <w:tabs>
        <w:tab w:val="clear" w:pos="708"/>
        <w:tab w:val="center" w:pos="4819" w:leader="none"/>
        <w:tab w:val="right" w:pos="9638" w:leader="none"/>
      </w:tabs>
    </w:pPr>
    <w:rPr/>
  </w:style>
  <w:style w:type="paragraph" w:styleId="Rientrocorpodeltesto21" w:customStyle="1">
    <w:name w:val="Rientro corpo del testo 21"/>
    <w:basedOn w:val="Normal"/>
    <w:qFormat/>
    <w:rsid w:val="0081515f"/>
    <w:pPr>
      <w:spacing w:lineRule="auto" w:line="240" w:before="240" w:after="0"/>
      <w:ind w:left="1418" w:hanging="709"/>
      <w:jc w:val="both"/>
    </w:pPr>
    <w:rPr>
      <w:rFonts w:ascii="Times New Roman" w:hAnsi="Times New Roman"/>
      <w:color w:val="000000"/>
      <w:sz w:val="24"/>
      <w:szCs w:val="20"/>
    </w:rPr>
  </w:style>
  <w:style w:type="paragraph" w:styleId="BalloonText">
    <w:name w:val="Balloon Text"/>
    <w:basedOn w:val="Normal"/>
    <w:link w:val="TestofumettoCarattere"/>
    <w:semiHidden/>
    <w:qFormat/>
    <w:rsid w:val="0081515f"/>
    <w:pPr/>
    <w:rPr>
      <w:rFonts w:ascii="Tahoma" w:hAnsi="Tahoma" w:cs="Tahoma"/>
      <w:sz w:val="16"/>
      <w:szCs w:val="16"/>
    </w:rPr>
  </w:style>
  <w:style w:type="paragraph" w:styleId="Annotationtext">
    <w:name w:val="annotation text"/>
    <w:basedOn w:val="Normal"/>
    <w:link w:val="TestocommentoCarattere"/>
    <w:semiHidden/>
    <w:qFormat/>
    <w:rsid w:val="0081515f"/>
    <w:pPr/>
    <w:rPr>
      <w:sz w:val="20"/>
      <w:szCs w:val="20"/>
    </w:rPr>
  </w:style>
  <w:style w:type="paragraph" w:styleId="Annotationsubject">
    <w:name w:val="annotation subject"/>
    <w:basedOn w:val="Annotationtext"/>
    <w:next w:val="Annotationtext"/>
    <w:link w:val="SoggettocommentoCarattere"/>
    <w:semiHidden/>
    <w:qFormat/>
    <w:rsid w:val="0081515f"/>
    <w:pPr/>
    <w:rPr>
      <w:b/>
      <w:bCs/>
    </w:rPr>
  </w:style>
  <w:style w:type="paragraph" w:styleId="Notaapidipagina">
    <w:name w:val="Footnote Text"/>
    <w:basedOn w:val="Normal"/>
    <w:link w:val="TestonotaapidipaginaCarattere"/>
    <w:uiPriority w:val="99"/>
    <w:unhideWhenUsed/>
    <w:rsid w:val="0081515f"/>
    <w:pPr/>
    <w:rPr>
      <w:sz w:val="20"/>
      <w:szCs w:val="20"/>
    </w:rPr>
  </w:style>
  <w:style w:type="paragraph" w:styleId="ElencoL1" w:customStyle="1">
    <w:name w:val="elenco L1"/>
    <w:basedOn w:val="Normal"/>
    <w:qFormat/>
    <w:rsid w:val="0081515f"/>
    <w:pPr>
      <w:suppressAutoHyphens w:val="true"/>
      <w:spacing w:lineRule="auto" w:line="240" w:before="0" w:after="0"/>
      <w:jc w:val="both"/>
    </w:pPr>
    <w:rPr>
      <w:rFonts w:ascii="Times New Roman" w:hAnsi="Times New Roman"/>
      <w:sz w:val="24"/>
      <w:szCs w:val="24"/>
      <w:lang w:eastAsia="ar-SA"/>
    </w:rPr>
  </w:style>
  <w:style w:type="paragraph" w:styleId="Revision">
    <w:name w:val="Revision"/>
    <w:uiPriority w:val="99"/>
    <w:semiHidden/>
    <w:qFormat/>
    <w:rsid w:val="0081515f"/>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it-IT" w:val="it-IT" w:bidi="ar-SA"/>
    </w:rPr>
  </w:style>
  <w:style w:type="paragraph" w:styleId="Caption">
    <w:name w:val="caption"/>
    <w:basedOn w:val="Normal"/>
    <w:next w:val="Normal"/>
    <w:uiPriority w:val="35"/>
    <w:unhideWhenUsed/>
    <w:qFormat/>
    <w:rsid w:val="0081515f"/>
    <w:pPr/>
    <w:rPr>
      <w:b/>
      <w:bCs/>
      <w:sz w:val="20"/>
      <w:szCs w:val="20"/>
    </w:rPr>
  </w:style>
  <w:style w:type="paragraph" w:styleId="ListParagraph">
    <w:name w:val="List Paragraph"/>
    <w:basedOn w:val="Normal"/>
    <w:link w:val="ParagrafoelencoCarattere"/>
    <w:uiPriority w:val="34"/>
    <w:qFormat/>
    <w:rsid w:val="0081515f"/>
    <w:pPr>
      <w:spacing w:lineRule="auto" w:line="360" w:before="0" w:after="0"/>
      <w:ind w:left="503" w:hanging="139"/>
      <w:jc w:val="both"/>
    </w:pPr>
    <w:rPr>
      <w:rFonts w:ascii="Times New Roman" w:hAnsi="Times New Roman"/>
      <w:lang w:val="en-US" w:eastAsia="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81515f"/>
    <w:pPr>
      <w:spacing w:after="200" w:line="276"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hyperlink" Target="http://www.fondidigaranzia.it/" TargetMode="External"/><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header" Target="header1.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23ED-327D-4B78-9419-063C930C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LibreOffice/6.1.3.2$Windows_X86_64 LibreOffice_project/86daf60bf00efa86ad547e59e09d6bb77c699acb</Application>
  <Pages>4</Pages>
  <Words>3310</Words>
  <Characters>19006</Characters>
  <CharactersWithSpaces>22271</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2020-06-04T18:15:00Z</dcterms:created>
  <dc:creator>Aliberti Giulia</dc:creator>
  <dc:description/>
  <dc:language>it-IT</dc:language>
  <cp:lastModifiedBy>La Ragione Luca</cp:lastModifiedBy>
  <cp:lastPrinted>2019-03-22T11:54:00Z</cp:lastPrinted>
  <dcterms:modified xsi:type="dcterms:W3CDTF">2020-06-10T12:39:00Z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